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221" w:rsidRPr="00AD0BCD" w:rsidRDefault="00DF54F4">
      <w:r>
        <w:rPr>
          <w:noProof/>
          <w:sz w:val="20"/>
          <w:szCs w:val="20"/>
          <w:lang w:eastAsia="sk-SK"/>
        </w:rPr>
        <w:drawing>
          <wp:anchor distT="0" distB="0" distL="114300" distR="114300" simplePos="0" relativeHeight="251659264" behindDoc="0" locked="0" layoutInCell="1" allowOverlap="1">
            <wp:simplePos x="0" y="0"/>
            <wp:positionH relativeFrom="column">
              <wp:posOffset>700405</wp:posOffset>
            </wp:positionH>
            <wp:positionV relativeFrom="paragraph">
              <wp:posOffset>-1006475</wp:posOffset>
            </wp:positionV>
            <wp:extent cx="4533900" cy="752475"/>
            <wp:effectExtent l="0" t="0" r="0" b="0"/>
            <wp:wrapNone/>
            <wp:docPr id="3" name="Obrázok 6" descr="cid:B54046E0-E018-4695-B763-48B2B2641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id:B54046E0-E018-4695-B763-48B2B26413F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anchor>
        </w:drawing>
      </w:r>
    </w:p>
    <w:p w:rsidR="00093F2C" w:rsidRPr="000D18BB" w:rsidRDefault="000E785F" w:rsidP="008F41B2">
      <w:pPr>
        <w:spacing w:after="240"/>
        <w:jc w:val="both"/>
        <w:textAlignment w:val="baseline"/>
        <w:rPr>
          <w:b/>
          <w:sz w:val="28"/>
          <w:szCs w:val="28"/>
        </w:rPr>
      </w:pPr>
      <w:r>
        <w:rPr>
          <w:b/>
          <w:color w:val="244061" w:themeColor="accent1" w:themeShade="80"/>
          <w:sz w:val="32"/>
          <w:szCs w:val="32"/>
        </w:rPr>
        <w:t xml:space="preserve">KOMPLEXNÁ ŠTÚDIA - </w:t>
      </w:r>
      <w:r w:rsidR="00D847C7">
        <w:rPr>
          <w:b/>
          <w:color w:val="244061" w:themeColor="accent1" w:themeShade="80"/>
          <w:sz w:val="32"/>
          <w:szCs w:val="32"/>
        </w:rPr>
        <w:t>PERSONÁLNY AUDIT</w:t>
      </w:r>
      <w:r w:rsidR="00A91738">
        <w:rPr>
          <w:b/>
          <w:color w:val="244061" w:themeColor="accent1" w:themeShade="80"/>
          <w:sz w:val="32"/>
          <w:szCs w:val="32"/>
        </w:rPr>
        <w:t xml:space="preserve"> 50+</w:t>
      </w:r>
    </w:p>
    <w:p w:rsidR="00C82898" w:rsidRPr="00AD0BCD" w:rsidRDefault="00093F2C" w:rsidP="00A91738">
      <w:pPr>
        <w:spacing w:after="0"/>
        <w:textAlignment w:val="baseline"/>
      </w:pPr>
      <w:r>
        <w:rPr>
          <w:rFonts w:eastAsia="Times New Roman" w:cs="Arial"/>
          <w:i/>
          <w:color w:val="000000"/>
          <w:lang w:eastAsia="sk-SK"/>
        </w:rPr>
        <w:t>Autori</w:t>
      </w:r>
      <w:r w:rsidR="00C82898" w:rsidRPr="00AD0BCD">
        <w:rPr>
          <w:rFonts w:eastAsia="Times New Roman" w:cs="Arial"/>
          <w:i/>
          <w:color w:val="000000"/>
          <w:lang w:eastAsia="sk-SK"/>
        </w:rPr>
        <w:t xml:space="preserve">: </w:t>
      </w:r>
      <w:r w:rsidR="00A91738">
        <w:rPr>
          <w:rFonts w:eastAsia="Times New Roman" w:cs="Arial"/>
          <w:i/>
          <w:color w:val="000000"/>
          <w:lang w:eastAsia="sk-SK"/>
        </w:rPr>
        <w:tab/>
        <w:t>Mgr. Viera Sýkorová</w:t>
      </w:r>
      <w:r w:rsidR="00A91738">
        <w:rPr>
          <w:rFonts w:eastAsia="Times New Roman" w:cs="Arial"/>
          <w:i/>
          <w:color w:val="000000"/>
          <w:lang w:eastAsia="sk-SK"/>
        </w:rPr>
        <w:br/>
      </w:r>
      <w:r w:rsidR="00A91738">
        <w:rPr>
          <w:rFonts w:eastAsia="Times New Roman" w:cs="Arial"/>
          <w:i/>
          <w:color w:val="000000"/>
          <w:lang w:eastAsia="sk-SK"/>
        </w:rPr>
        <w:tab/>
        <w:t>Ing. Pavol Košťan</w:t>
      </w:r>
      <w:r>
        <w:rPr>
          <w:rFonts w:eastAsia="Times New Roman" w:cs="Arial"/>
          <w:i/>
          <w:color w:val="000000"/>
          <w:lang w:eastAsia="sk-SK"/>
        </w:rPr>
        <w:t xml:space="preserve">    </w:t>
      </w:r>
      <w:r>
        <w:rPr>
          <w:rFonts w:eastAsia="Times New Roman" w:cs="Arial"/>
          <w:i/>
          <w:color w:val="000000"/>
          <w:lang w:eastAsia="sk-SK"/>
        </w:rPr>
        <w:tab/>
      </w:r>
      <w:r>
        <w:rPr>
          <w:rFonts w:eastAsia="Times New Roman" w:cs="Arial"/>
          <w:i/>
          <w:color w:val="000000"/>
          <w:lang w:eastAsia="sk-SK"/>
        </w:rPr>
        <w:tab/>
      </w:r>
      <w:r w:rsidR="00A91738">
        <w:t xml:space="preserve"> </w:t>
      </w:r>
    </w:p>
    <w:sdt>
      <w:sdtPr>
        <w:rPr>
          <w:rFonts w:asciiTheme="minorHAnsi" w:eastAsiaTheme="minorHAnsi" w:hAnsiTheme="minorHAnsi" w:cstheme="minorBidi"/>
          <w:b w:val="0"/>
          <w:bCs w:val="0"/>
          <w:color w:val="auto"/>
          <w:sz w:val="22"/>
          <w:szCs w:val="22"/>
          <w:lang w:val="cs-CZ" w:eastAsia="en-US"/>
        </w:rPr>
        <w:id w:val="2043092924"/>
        <w:docPartObj>
          <w:docPartGallery w:val="Table of Contents"/>
          <w:docPartUnique/>
        </w:docPartObj>
      </w:sdtPr>
      <w:sdtEndPr/>
      <w:sdtContent>
        <w:p w:rsidR="00093F2C" w:rsidRPr="00093F2C" w:rsidRDefault="00093F2C">
          <w:pPr>
            <w:pStyle w:val="Hlavikaobsahu"/>
            <w:rPr>
              <w:rFonts w:asciiTheme="minorHAnsi" w:hAnsiTheme="minorHAnsi"/>
            </w:rPr>
          </w:pPr>
          <w:r w:rsidRPr="00093F2C">
            <w:rPr>
              <w:rFonts w:asciiTheme="minorHAnsi" w:hAnsiTheme="minorHAnsi"/>
              <w:lang w:val="cs-CZ"/>
            </w:rPr>
            <w:t>Obsah</w:t>
          </w:r>
        </w:p>
        <w:p w:rsidR="007447BF" w:rsidRDefault="007341FF">
          <w:pPr>
            <w:pStyle w:val="Obsah1"/>
            <w:tabs>
              <w:tab w:val="right" w:leader="dot" w:pos="9062"/>
            </w:tabs>
            <w:rPr>
              <w:rFonts w:eastAsiaTheme="minorEastAsia"/>
              <w:noProof/>
              <w:lang w:eastAsia="sk-SK"/>
            </w:rPr>
          </w:pPr>
          <w:r>
            <w:fldChar w:fldCharType="begin"/>
          </w:r>
          <w:r w:rsidR="00093F2C">
            <w:instrText xml:space="preserve"> TOC \o "1-3" \h \z \u </w:instrText>
          </w:r>
          <w:r>
            <w:fldChar w:fldCharType="separate"/>
          </w:r>
          <w:hyperlink w:anchor="_Toc535352576" w:history="1">
            <w:r w:rsidR="007447BF" w:rsidRPr="00BF0439">
              <w:rPr>
                <w:rStyle w:val="Hypertextovprepojenie"/>
                <w:noProof/>
              </w:rPr>
              <w:t>RESUME</w:t>
            </w:r>
            <w:r w:rsidR="007447BF">
              <w:rPr>
                <w:noProof/>
                <w:webHidden/>
              </w:rPr>
              <w:tab/>
            </w:r>
            <w:r>
              <w:rPr>
                <w:noProof/>
                <w:webHidden/>
              </w:rPr>
              <w:fldChar w:fldCharType="begin"/>
            </w:r>
            <w:r w:rsidR="007447BF">
              <w:rPr>
                <w:noProof/>
                <w:webHidden/>
              </w:rPr>
              <w:instrText xml:space="preserve"> PAGEREF _Toc535352576 \h </w:instrText>
            </w:r>
            <w:r>
              <w:rPr>
                <w:noProof/>
                <w:webHidden/>
              </w:rPr>
            </w:r>
            <w:r>
              <w:rPr>
                <w:noProof/>
                <w:webHidden/>
              </w:rPr>
              <w:fldChar w:fldCharType="separate"/>
            </w:r>
            <w:r w:rsidR="002F0C73">
              <w:rPr>
                <w:noProof/>
                <w:webHidden/>
              </w:rPr>
              <w:t>2</w:t>
            </w:r>
            <w:r>
              <w:rPr>
                <w:noProof/>
                <w:webHidden/>
              </w:rPr>
              <w:fldChar w:fldCharType="end"/>
            </w:r>
          </w:hyperlink>
        </w:p>
        <w:p w:rsidR="007447BF" w:rsidRDefault="002F0C73">
          <w:pPr>
            <w:pStyle w:val="Obsah1"/>
            <w:tabs>
              <w:tab w:val="left" w:pos="440"/>
              <w:tab w:val="right" w:leader="dot" w:pos="9062"/>
            </w:tabs>
            <w:rPr>
              <w:rFonts w:eastAsiaTheme="minorEastAsia"/>
              <w:noProof/>
              <w:lang w:eastAsia="sk-SK"/>
            </w:rPr>
          </w:pPr>
          <w:hyperlink w:anchor="_Toc535352577" w:history="1">
            <w:r w:rsidR="007447BF" w:rsidRPr="00BF0439">
              <w:rPr>
                <w:rStyle w:val="Hypertextovprepojenie"/>
                <w:noProof/>
              </w:rPr>
              <w:t>1.</w:t>
            </w:r>
            <w:r w:rsidR="007447BF">
              <w:rPr>
                <w:rFonts w:eastAsiaTheme="minorEastAsia"/>
                <w:noProof/>
                <w:lang w:eastAsia="sk-SK"/>
              </w:rPr>
              <w:tab/>
            </w:r>
            <w:r w:rsidR="007447BF" w:rsidRPr="00BF0439">
              <w:rPr>
                <w:rStyle w:val="Hypertextovprepojenie"/>
                <w:noProof/>
              </w:rPr>
              <w:t>POUŽITÁ METODIKA A ZAMERANIE PERSONÁLNEHO AUDITU</w:t>
            </w:r>
            <w:r w:rsidR="007447BF">
              <w:rPr>
                <w:noProof/>
                <w:webHidden/>
              </w:rPr>
              <w:tab/>
            </w:r>
            <w:r w:rsidR="007341FF">
              <w:rPr>
                <w:noProof/>
                <w:webHidden/>
              </w:rPr>
              <w:fldChar w:fldCharType="begin"/>
            </w:r>
            <w:r w:rsidR="007447BF">
              <w:rPr>
                <w:noProof/>
                <w:webHidden/>
              </w:rPr>
              <w:instrText xml:space="preserve"> PAGEREF _Toc535352577 \h </w:instrText>
            </w:r>
            <w:r w:rsidR="007341FF">
              <w:rPr>
                <w:noProof/>
                <w:webHidden/>
              </w:rPr>
            </w:r>
            <w:r w:rsidR="007341FF">
              <w:rPr>
                <w:noProof/>
                <w:webHidden/>
              </w:rPr>
              <w:fldChar w:fldCharType="separate"/>
            </w:r>
            <w:r>
              <w:rPr>
                <w:noProof/>
                <w:webHidden/>
              </w:rPr>
              <w:t>3</w:t>
            </w:r>
            <w:r w:rsidR="007341FF">
              <w:rPr>
                <w:noProof/>
                <w:webHidden/>
              </w:rPr>
              <w:fldChar w:fldCharType="end"/>
            </w:r>
          </w:hyperlink>
        </w:p>
        <w:p w:rsidR="007447BF" w:rsidRDefault="002F0C73" w:rsidP="007447BF">
          <w:pPr>
            <w:pStyle w:val="Obsah2"/>
            <w:tabs>
              <w:tab w:val="left" w:pos="880"/>
              <w:tab w:val="right" w:leader="dot" w:pos="9062"/>
            </w:tabs>
            <w:ind w:left="284"/>
            <w:rPr>
              <w:rFonts w:eastAsiaTheme="minorEastAsia"/>
              <w:noProof/>
              <w:lang w:eastAsia="sk-SK"/>
            </w:rPr>
          </w:pPr>
          <w:hyperlink w:anchor="_Toc535352578" w:history="1">
            <w:r w:rsidR="007447BF" w:rsidRPr="00BF0439">
              <w:rPr>
                <w:rStyle w:val="Hypertextovprepojenie"/>
                <w:noProof/>
              </w:rPr>
              <w:t>1.1</w:t>
            </w:r>
            <w:r w:rsidR="007447BF">
              <w:rPr>
                <w:rFonts w:eastAsiaTheme="minorEastAsia"/>
                <w:noProof/>
                <w:lang w:eastAsia="sk-SK"/>
              </w:rPr>
              <w:tab/>
            </w:r>
            <w:r w:rsidR="007447BF" w:rsidRPr="00BF0439">
              <w:rPr>
                <w:rStyle w:val="Hypertextovprepojenie"/>
                <w:noProof/>
              </w:rPr>
              <w:t>Obsahové vymedzenie personálneho auditu</w:t>
            </w:r>
            <w:r w:rsidR="007447BF">
              <w:rPr>
                <w:noProof/>
                <w:webHidden/>
              </w:rPr>
              <w:tab/>
            </w:r>
            <w:r w:rsidR="007341FF">
              <w:rPr>
                <w:noProof/>
                <w:webHidden/>
              </w:rPr>
              <w:fldChar w:fldCharType="begin"/>
            </w:r>
            <w:r w:rsidR="007447BF">
              <w:rPr>
                <w:noProof/>
                <w:webHidden/>
              </w:rPr>
              <w:instrText xml:space="preserve"> PAGEREF _Toc535352578 \h </w:instrText>
            </w:r>
            <w:r w:rsidR="007341FF">
              <w:rPr>
                <w:noProof/>
                <w:webHidden/>
              </w:rPr>
            </w:r>
            <w:r w:rsidR="007341FF">
              <w:rPr>
                <w:noProof/>
                <w:webHidden/>
              </w:rPr>
              <w:fldChar w:fldCharType="separate"/>
            </w:r>
            <w:r>
              <w:rPr>
                <w:noProof/>
                <w:webHidden/>
              </w:rPr>
              <w:t>3</w:t>
            </w:r>
            <w:r w:rsidR="007341FF">
              <w:rPr>
                <w:noProof/>
                <w:webHidden/>
              </w:rPr>
              <w:fldChar w:fldCharType="end"/>
            </w:r>
          </w:hyperlink>
        </w:p>
        <w:p w:rsidR="007447BF" w:rsidRDefault="002F0C73" w:rsidP="007447BF">
          <w:pPr>
            <w:pStyle w:val="Obsah2"/>
            <w:tabs>
              <w:tab w:val="left" w:pos="880"/>
              <w:tab w:val="right" w:leader="dot" w:pos="9062"/>
            </w:tabs>
            <w:ind w:left="284"/>
            <w:rPr>
              <w:rFonts w:eastAsiaTheme="minorEastAsia"/>
              <w:noProof/>
              <w:lang w:eastAsia="sk-SK"/>
            </w:rPr>
          </w:pPr>
          <w:hyperlink w:anchor="_Toc535352579" w:history="1">
            <w:r w:rsidR="007447BF" w:rsidRPr="00BF0439">
              <w:rPr>
                <w:rStyle w:val="Hypertextovprepojenie"/>
                <w:noProof/>
              </w:rPr>
              <w:t>1.2</w:t>
            </w:r>
            <w:r w:rsidR="007447BF">
              <w:rPr>
                <w:rFonts w:eastAsiaTheme="minorEastAsia"/>
                <w:noProof/>
                <w:lang w:eastAsia="sk-SK"/>
              </w:rPr>
              <w:tab/>
            </w:r>
            <w:r w:rsidR="007447BF" w:rsidRPr="00BF0439">
              <w:rPr>
                <w:rStyle w:val="Hypertextovprepojenie"/>
                <w:noProof/>
              </w:rPr>
              <w:t>Použitá metodika</w:t>
            </w:r>
            <w:r w:rsidR="007447BF">
              <w:rPr>
                <w:noProof/>
                <w:webHidden/>
              </w:rPr>
              <w:tab/>
            </w:r>
            <w:r w:rsidR="007341FF">
              <w:rPr>
                <w:noProof/>
                <w:webHidden/>
              </w:rPr>
              <w:fldChar w:fldCharType="begin"/>
            </w:r>
            <w:r w:rsidR="007447BF">
              <w:rPr>
                <w:noProof/>
                <w:webHidden/>
              </w:rPr>
              <w:instrText xml:space="preserve"> PAGEREF _Toc535352579 \h </w:instrText>
            </w:r>
            <w:r w:rsidR="007341FF">
              <w:rPr>
                <w:noProof/>
                <w:webHidden/>
              </w:rPr>
            </w:r>
            <w:r w:rsidR="007341FF">
              <w:rPr>
                <w:noProof/>
                <w:webHidden/>
              </w:rPr>
              <w:fldChar w:fldCharType="separate"/>
            </w:r>
            <w:r>
              <w:rPr>
                <w:noProof/>
                <w:webHidden/>
              </w:rPr>
              <w:t>3</w:t>
            </w:r>
            <w:r w:rsidR="007341FF">
              <w:rPr>
                <w:noProof/>
                <w:webHidden/>
              </w:rPr>
              <w:fldChar w:fldCharType="end"/>
            </w:r>
          </w:hyperlink>
        </w:p>
        <w:p w:rsidR="007447BF" w:rsidRDefault="002F0C73" w:rsidP="007447BF">
          <w:pPr>
            <w:pStyle w:val="Obsah2"/>
            <w:tabs>
              <w:tab w:val="left" w:pos="880"/>
              <w:tab w:val="right" w:leader="dot" w:pos="9062"/>
            </w:tabs>
            <w:ind w:left="284"/>
            <w:rPr>
              <w:rFonts w:eastAsiaTheme="minorEastAsia"/>
              <w:noProof/>
              <w:lang w:eastAsia="sk-SK"/>
            </w:rPr>
          </w:pPr>
          <w:hyperlink w:anchor="_Toc535352580" w:history="1">
            <w:r w:rsidR="007447BF" w:rsidRPr="00BF0439">
              <w:rPr>
                <w:rStyle w:val="Hypertextovprepojenie"/>
                <w:noProof/>
              </w:rPr>
              <w:t>1.3</w:t>
            </w:r>
            <w:r w:rsidR="007447BF">
              <w:rPr>
                <w:rFonts w:eastAsiaTheme="minorEastAsia"/>
                <w:noProof/>
                <w:lang w:eastAsia="sk-SK"/>
              </w:rPr>
              <w:tab/>
            </w:r>
            <w:r w:rsidR="007447BF" w:rsidRPr="00BF0439">
              <w:rPr>
                <w:rStyle w:val="Hypertextovprepojenie"/>
                <w:noProof/>
              </w:rPr>
              <w:t>Predmetné územie</w:t>
            </w:r>
            <w:r w:rsidR="007447BF">
              <w:rPr>
                <w:noProof/>
                <w:webHidden/>
              </w:rPr>
              <w:tab/>
            </w:r>
            <w:r w:rsidR="007341FF">
              <w:rPr>
                <w:noProof/>
                <w:webHidden/>
              </w:rPr>
              <w:fldChar w:fldCharType="begin"/>
            </w:r>
            <w:r w:rsidR="007447BF">
              <w:rPr>
                <w:noProof/>
                <w:webHidden/>
              </w:rPr>
              <w:instrText xml:space="preserve"> PAGEREF _Toc535352580 \h </w:instrText>
            </w:r>
            <w:r w:rsidR="007341FF">
              <w:rPr>
                <w:noProof/>
                <w:webHidden/>
              </w:rPr>
            </w:r>
            <w:r w:rsidR="007341FF">
              <w:rPr>
                <w:noProof/>
                <w:webHidden/>
              </w:rPr>
              <w:fldChar w:fldCharType="separate"/>
            </w:r>
            <w:r>
              <w:rPr>
                <w:noProof/>
                <w:webHidden/>
              </w:rPr>
              <w:t>6</w:t>
            </w:r>
            <w:r w:rsidR="007341FF">
              <w:rPr>
                <w:noProof/>
                <w:webHidden/>
              </w:rPr>
              <w:fldChar w:fldCharType="end"/>
            </w:r>
          </w:hyperlink>
        </w:p>
        <w:p w:rsidR="007447BF" w:rsidRDefault="002F0C73" w:rsidP="007447BF">
          <w:pPr>
            <w:pStyle w:val="Obsah2"/>
            <w:tabs>
              <w:tab w:val="left" w:pos="880"/>
              <w:tab w:val="right" w:leader="dot" w:pos="9062"/>
            </w:tabs>
            <w:ind w:left="284"/>
            <w:rPr>
              <w:rFonts w:eastAsiaTheme="minorEastAsia"/>
              <w:noProof/>
              <w:lang w:eastAsia="sk-SK"/>
            </w:rPr>
          </w:pPr>
          <w:hyperlink w:anchor="_Toc535352581" w:history="1">
            <w:r w:rsidR="007447BF" w:rsidRPr="00BF0439">
              <w:rPr>
                <w:rStyle w:val="Hypertextovprepojenie"/>
                <w:noProof/>
              </w:rPr>
              <w:t>1.4</w:t>
            </w:r>
            <w:r w:rsidR="007447BF">
              <w:rPr>
                <w:rFonts w:eastAsiaTheme="minorEastAsia"/>
                <w:noProof/>
                <w:lang w:eastAsia="sk-SK"/>
              </w:rPr>
              <w:tab/>
            </w:r>
            <w:r w:rsidR="007447BF" w:rsidRPr="00BF0439">
              <w:rPr>
                <w:rStyle w:val="Hypertextovprepojenie"/>
                <w:noProof/>
              </w:rPr>
              <w:t>Cieľová skupina</w:t>
            </w:r>
            <w:r w:rsidR="007447BF">
              <w:rPr>
                <w:noProof/>
                <w:webHidden/>
              </w:rPr>
              <w:tab/>
            </w:r>
            <w:r w:rsidR="007341FF">
              <w:rPr>
                <w:noProof/>
                <w:webHidden/>
              </w:rPr>
              <w:fldChar w:fldCharType="begin"/>
            </w:r>
            <w:r w:rsidR="007447BF">
              <w:rPr>
                <w:noProof/>
                <w:webHidden/>
              </w:rPr>
              <w:instrText xml:space="preserve"> PAGEREF _Toc535352581 \h </w:instrText>
            </w:r>
            <w:r w:rsidR="007341FF">
              <w:rPr>
                <w:noProof/>
                <w:webHidden/>
              </w:rPr>
            </w:r>
            <w:r w:rsidR="007341FF">
              <w:rPr>
                <w:noProof/>
                <w:webHidden/>
              </w:rPr>
              <w:fldChar w:fldCharType="separate"/>
            </w:r>
            <w:r>
              <w:rPr>
                <w:noProof/>
                <w:webHidden/>
              </w:rPr>
              <w:t>10</w:t>
            </w:r>
            <w:r w:rsidR="007341FF">
              <w:rPr>
                <w:noProof/>
                <w:webHidden/>
              </w:rPr>
              <w:fldChar w:fldCharType="end"/>
            </w:r>
          </w:hyperlink>
        </w:p>
        <w:p w:rsidR="007447BF" w:rsidRDefault="002F0C73">
          <w:pPr>
            <w:pStyle w:val="Obsah1"/>
            <w:tabs>
              <w:tab w:val="left" w:pos="440"/>
              <w:tab w:val="right" w:leader="dot" w:pos="9062"/>
            </w:tabs>
            <w:rPr>
              <w:rFonts w:eastAsiaTheme="minorEastAsia"/>
              <w:noProof/>
              <w:lang w:eastAsia="sk-SK"/>
            </w:rPr>
          </w:pPr>
          <w:hyperlink w:anchor="_Toc535352582" w:history="1">
            <w:r w:rsidR="007447BF" w:rsidRPr="00BF0439">
              <w:rPr>
                <w:rStyle w:val="Hypertextovprepojenie"/>
                <w:noProof/>
              </w:rPr>
              <w:t>2.</w:t>
            </w:r>
            <w:r w:rsidR="007447BF">
              <w:rPr>
                <w:rFonts w:eastAsiaTheme="minorEastAsia"/>
                <w:noProof/>
                <w:lang w:eastAsia="sk-SK"/>
              </w:rPr>
              <w:tab/>
            </w:r>
            <w:r w:rsidR="007447BF" w:rsidRPr="00BF0439">
              <w:rPr>
                <w:rStyle w:val="Hypertextovprepojenie"/>
                <w:noProof/>
              </w:rPr>
              <w:t>ZÁKLADNÉ ZISTENIA</w:t>
            </w:r>
            <w:r w:rsidR="007447BF">
              <w:rPr>
                <w:noProof/>
                <w:webHidden/>
              </w:rPr>
              <w:tab/>
            </w:r>
            <w:bookmarkStart w:id="0" w:name="_GoBack"/>
            <w:bookmarkEnd w:id="0"/>
            <w:r w:rsidR="007341FF">
              <w:rPr>
                <w:noProof/>
                <w:webHidden/>
              </w:rPr>
              <w:fldChar w:fldCharType="begin"/>
            </w:r>
            <w:r w:rsidR="007447BF">
              <w:rPr>
                <w:noProof/>
                <w:webHidden/>
              </w:rPr>
              <w:instrText xml:space="preserve"> PAGEREF _Toc535352582 \h </w:instrText>
            </w:r>
            <w:r w:rsidR="007341FF">
              <w:rPr>
                <w:noProof/>
                <w:webHidden/>
              </w:rPr>
            </w:r>
            <w:r w:rsidR="007341FF">
              <w:rPr>
                <w:noProof/>
                <w:webHidden/>
              </w:rPr>
              <w:fldChar w:fldCharType="separate"/>
            </w:r>
            <w:r>
              <w:rPr>
                <w:noProof/>
                <w:webHidden/>
              </w:rPr>
              <w:t>10</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85" w:history="1">
            <w:r w:rsidR="007447BF" w:rsidRPr="00BF0439">
              <w:rPr>
                <w:rStyle w:val="Hypertextovprepojenie"/>
                <w:noProof/>
              </w:rPr>
              <w:t>2.1.</w:t>
            </w:r>
            <w:r w:rsidR="007447BF">
              <w:rPr>
                <w:rFonts w:eastAsiaTheme="minorEastAsia"/>
                <w:noProof/>
                <w:lang w:eastAsia="sk-SK"/>
              </w:rPr>
              <w:tab/>
            </w:r>
            <w:r w:rsidR="007447BF" w:rsidRPr="00BF0439">
              <w:rPr>
                <w:rStyle w:val="Hypertextovprepojenie"/>
                <w:noProof/>
              </w:rPr>
              <w:t>Úroveň kompetencií celej skúmanej vzorky</w:t>
            </w:r>
            <w:r w:rsidR="007447BF">
              <w:rPr>
                <w:noProof/>
                <w:webHidden/>
              </w:rPr>
              <w:tab/>
            </w:r>
            <w:r w:rsidR="007341FF">
              <w:rPr>
                <w:noProof/>
                <w:webHidden/>
              </w:rPr>
              <w:fldChar w:fldCharType="begin"/>
            </w:r>
            <w:r w:rsidR="007447BF">
              <w:rPr>
                <w:noProof/>
                <w:webHidden/>
              </w:rPr>
              <w:instrText xml:space="preserve"> PAGEREF _Toc535352585 \h </w:instrText>
            </w:r>
            <w:r w:rsidR="007341FF">
              <w:rPr>
                <w:noProof/>
                <w:webHidden/>
              </w:rPr>
            </w:r>
            <w:r w:rsidR="007341FF">
              <w:rPr>
                <w:noProof/>
                <w:webHidden/>
              </w:rPr>
              <w:fldChar w:fldCharType="separate"/>
            </w:r>
            <w:r>
              <w:rPr>
                <w:noProof/>
                <w:webHidden/>
              </w:rPr>
              <w:t>10</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86" w:history="1">
            <w:r w:rsidR="007447BF" w:rsidRPr="00BF0439">
              <w:rPr>
                <w:rStyle w:val="Hypertextovprepojenie"/>
                <w:noProof/>
              </w:rPr>
              <w:t>2.2.</w:t>
            </w:r>
            <w:r w:rsidR="007447BF">
              <w:rPr>
                <w:rFonts w:eastAsiaTheme="minorEastAsia"/>
                <w:noProof/>
                <w:lang w:eastAsia="sk-SK"/>
              </w:rPr>
              <w:tab/>
            </w:r>
            <w:r w:rsidR="007447BF" w:rsidRPr="00BF0439">
              <w:rPr>
                <w:rStyle w:val="Hypertextovprepojenie"/>
                <w:noProof/>
              </w:rPr>
              <w:t>Úroveň kompetencií – ženy vs. muži</w:t>
            </w:r>
            <w:r w:rsidR="007447BF">
              <w:rPr>
                <w:noProof/>
                <w:webHidden/>
              </w:rPr>
              <w:tab/>
            </w:r>
            <w:r w:rsidR="007341FF">
              <w:rPr>
                <w:noProof/>
                <w:webHidden/>
              </w:rPr>
              <w:fldChar w:fldCharType="begin"/>
            </w:r>
            <w:r w:rsidR="007447BF">
              <w:rPr>
                <w:noProof/>
                <w:webHidden/>
              </w:rPr>
              <w:instrText xml:space="preserve"> PAGEREF _Toc535352586 \h </w:instrText>
            </w:r>
            <w:r w:rsidR="007341FF">
              <w:rPr>
                <w:noProof/>
                <w:webHidden/>
              </w:rPr>
            </w:r>
            <w:r w:rsidR="007341FF">
              <w:rPr>
                <w:noProof/>
                <w:webHidden/>
              </w:rPr>
              <w:fldChar w:fldCharType="separate"/>
            </w:r>
            <w:r>
              <w:rPr>
                <w:noProof/>
                <w:webHidden/>
              </w:rPr>
              <w:t>12</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87" w:history="1">
            <w:r w:rsidR="007447BF" w:rsidRPr="00BF0439">
              <w:rPr>
                <w:rStyle w:val="Hypertextovprepojenie"/>
                <w:noProof/>
              </w:rPr>
              <w:t>2.3.</w:t>
            </w:r>
            <w:r w:rsidR="007447BF">
              <w:rPr>
                <w:rFonts w:eastAsiaTheme="minorEastAsia"/>
                <w:noProof/>
                <w:lang w:eastAsia="sk-SK"/>
              </w:rPr>
              <w:tab/>
            </w:r>
            <w:r w:rsidR="007447BF" w:rsidRPr="00BF0439">
              <w:rPr>
                <w:rStyle w:val="Hypertextovprepojenie"/>
                <w:noProof/>
              </w:rPr>
              <w:t>Úroveň kompetencií - vzdelanie</w:t>
            </w:r>
            <w:r w:rsidR="007447BF">
              <w:rPr>
                <w:noProof/>
                <w:webHidden/>
              </w:rPr>
              <w:tab/>
            </w:r>
            <w:r w:rsidR="007341FF">
              <w:rPr>
                <w:noProof/>
                <w:webHidden/>
              </w:rPr>
              <w:fldChar w:fldCharType="begin"/>
            </w:r>
            <w:r w:rsidR="007447BF">
              <w:rPr>
                <w:noProof/>
                <w:webHidden/>
              </w:rPr>
              <w:instrText xml:space="preserve"> PAGEREF _Toc535352587 \h </w:instrText>
            </w:r>
            <w:r w:rsidR="007341FF">
              <w:rPr>
                <w:noProof/>
                <w:webHidden/>
              </w:rPr>
            </w:r>
            <w:r w:rsidR="007341FF">
              <w:rPr>
                <w:noProof/>
                <w:webHidden/>
              </w:rPr>
              <w:fldChar w:fldCharType="separate"/>
            </w:r>
            <w:r>
              <w:rPr>
                <w:noProof/>
                <w:webHidden/>
              </w:rPr>
              <w:t>13</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88" w:history="1">
            <w:r w:rsidR="007447BF" w:rsidRPr="00BF0439">
              <w:rPr>
                <w:rStyle w:val="Hypertextovprepojenie"/>
                <w:noProof/>
              </w:rPr>
              <w:t>2.4.</w:t>
            </w:r>
            <w:r w:rsidR="007447BF">
              <w:rPr>
                <w:rFonts w:eastAsiaTheme="minorEastAsia"/>
                <w:noProof/>
                <w:lang w:eastAsia="sk-SK"/>
              </w:rPr>
              <w:tab/>
            </w:r>
            <w:r w:rsidR="007447BF" w:rsidRPr="00BF0439">
              <w:rPr>
                <w:rStyle w:val="Hypertextovprepojenie"/>
                <w:noProof/>
              </w:rPr>
              <w:t>Úroveň kompetencií – spokojní vs. nespokojní ľudia 50+</w:t>
            </w:r>
            <w:r w:rsidR="007447BF">
              <w:rPr>
                <w:noProof/>
                <w:webHidden/>
              </w:rPr>
              <w:tab/>
            </w:r>
            <w:r w:rsidR="007341FF">
              <w:rPr>
                <w:noProof/>
                <w:webHidden/>
              </w:rPr>
              <w:fldChar w:fldCharType="begin"/>
            </w:r>
            <w:r w:rsidR="007447BF">
              <w:rPr>
                <w:noProof/>
                <w:webHidden/>
              </w:rPr>
              <w:instrText xml:space="preserve"> PAGEREF _Toc535352588 \h </w:instrText>
            </w:r>
            <w:r w:rsidR="007341FF">
              <w:rPr>
                <w:noProof/>
                <w:webHidden/>
              </w:rPr>
            </w:r>
            <w:r w:rsidR="007341FF">
              <w:rPr>
                <w:noProof/>
                <w:webHidden/>
              </w:rPr>
              <w:fldChar w:fldCharType="separate"/>
            </w:r>
            <w:r>
              <w:rPr>
                <w:noProof/>
                <w:webHidden/>
              </w:rPr>
              <w:t>17</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89" w:history="1">
            <w:r w:rsidR="007447BF" w:rsidRPr="00BF0439">
              <w:rPr>
                <w:rStyle w:val="Hypertextovprepojenie"/>
                <w:noProof/>
              </w:rPr>
              <w:t>2.5.</w:t>
            </w:r>
            <w:r w:rsidR="007447BF">
              <w:rPr>
                <w:rFonts w:eastAsiaTheme="minorEastAsia"/>
                <w:noProof/>
                <w:lang w:eastAsia="sk-SK"/>
              </w:rPr>
              <w:tab/>
            </w:r>
            <w:r w:rsidR="007447BF" w:rsidRPr="00BF0439">
              <w:rPr>
                <w:rStyle w:val="Hypertextovprepojenie"/>
                <w:noProof/>
              </w:rPr>
              <w:t>Kompetencie: Zamestnaní vs. Nezamestnaní</w:t>
            </w:r>
            <w:r w:rsidR="007447BF">
              <w:rPr>
                <w:noProof/>
                <w:webHidden/>
              </w:rPr>
              <w:tab/>
            </w:r>
            <w:r w:rsidR="007341FF">
              <w:rPr>
                <w:noProof/>
                <w:webHidden/>
              </w:rPr>
              <w:fldChar w:fldCharType="begin"/>
            </w:r>
            <w:r w:rsidR="007447BF">
              <w:rPr>
                <w:noProof/>
                <w:webHidden/>
              </w:rPr>
              <w:instrText xml:space="preserve"> PAGEREF _Toc535352589 \h </w:instrText>
            </w:r>
            <w:r w:rsidR="007341FF">
              <w:rPr>
                <w:noProof/>
                <w:webHidden/>
              </w:rPr>
            </w:r>
            <w:r w:rsidR="007341FF">
              <w:rPr>
                <w:noProof/>
                <w:webHidden/>
              </w:rPr>
              <w:fldChar w:fldCharType="separate"/>
            </w:r>
            <w:r>
              <w:rPr>
                <w:noProof/>
                <w:webHidden/>
              </w:rPr>
              <w:t>20</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90" w:history="1">
            <w:r w:rsidR="007447BF" w:rsidRPr="00BF0439">
              <w:rPr>
                <w:rStyle w:val="Hypertextovprepojenie"/>
                <w:noProof/>
              </w:rPr>
              <w:t>2.6.</w:t>
            </w:r>
            <w:r w:rsidR="007447BF">
              <w:rPr>
                <w:rFonts w:eastAsiaTheme="minorEastAsia"/>
                <w:noProof/>
                <w:lang w:eastAsia="sk-SK"/>
              </w:rPr>
              <w:tab/>
            </w:r>
            <w:r w:rsidR="007447BF" w:rsidRPr="00BF0439">
              <w:rPr>
                <w:rStyle w:val="Hypertextovprepojenie"/>
                <w:noProof/>
              </w:rPr>
              <w:t>Charakteristika najviac a najmenej kompetentných ľudí 50+</w:t>
            </w:r>
            <w:r w:rsidR="007447BF">
              <w:rPr>
                <w:noProof/>
                <w:webHidden/>
              </w:rPr>
              <w:tab/>
            </w:r>
            <w:r w:rsidR="007341FF">
              <w:rPr>
                <w:noProof/>
                <w:webHidden/>
              </w:rPr>
              <w:fldChar w:fldCharType="begin"/>
            </w:r>
            <w:r w:rsidR="007447BF">
              <w:rPr>
                <w:noProof/>
                <w:webHidden/>
              </w:rPr>
              <w:instrText xml:space="preserve"> PAGEREF _Toc535352590 \h </w:instrText>
            </w:r>
            <w:r w:rsidR="007341FF">
              <w:rPr>
                <w:noProof/>
                <w:webHidden/>
              </w:rPr>
            </w:r>
            <w:r w:rsidR="007341FF">
              <w:rPr>
                <w:noProof/>
                <w:webHidden/>
              </w:rPr>
              <w:fldChar w:fldCharType="separate"/>
            </w:r>
            <w:r>
              <w:rPr>
                <w:noProof/>
                <w:webHidden/>
              </w:rPr>
              <w:t>21</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91" w:history="1">
            <w:r w:rsidR="007447BF" w:rsidRPr="00BF0439">
              <w:rPr>
                <w:rStyle w:val="Hypertextovprepojenie"/>
                <w:noProof/>
              </w:rPr>
              <w:t>2.7.</w:t>
            </w:r>
            <w:r w:rsidR="007447BF">
              <w:rPr>
                <w:rFonts w:eastAsiaTheme="minorEastAsia"/>
                <w:noProof/>
                <w:lang w:eastAsia="sk-SK"/>
              </w:rPr>
              <w:tab/>
            </w:r>
            <w:r w:rsidR="007447BF" w:rsidRPr="00BF0439">
              <w:rPr>
                <w:rStyle w:val="Hypertextovprepojenie"/>
                <w:noProof/>
              </w:rPr>
              <w:t>Porovnanie kompetencií s požiadavkami zamestnávateľov</w:t>
            </w:r>
            <w:r w:rsidR="007447BF">
              <w:rPr>
                <w:noProof/>
                <w:webHidden/>
              </w:rPr>
              <w:tab/>
            </w:r>
            <w:r w:rsidR="007341FF">
              <w:rPr>
                <w:noProof/>
                <w:webHidden/>
              </w:rPr>
              <w:fldChar w:fldCharType="begin"/>
            </w:r>
            <w:r w:rsidR="007447BF">
              <w:rPr>
                <w:noProof/>
                <w:webHidden/>
              </w:rPr>
              <w:instrText xml:space="preserve"> PAGEREF _Toc535352591 \h </w:instrText>
            </w:r>
            <w:r w:rsidR="007341FF">
              <w:rPr>
                <w:noProof/>
                <w:webHidden/>
              </w:rPr>
            </w:r>
            <w:r w:rsidR="007341FF">
              <w:rPr>
                <w:noProof/>
                <w:webHidden/>
              </w:rPr>
              <w:fldChar w:fldCharType="separate"/>
            </w:r>
            <w:r>
              <w:rPr>
                <w:noProof/>
                <w:webHidden/>
              </w:rPr>
              <w:t>23</w:t>
            </w:r>
            <w:r w:rsidR="007341FF">
              <w:rPr>
                <w:noProof/>
                <w:webHidden/>
              </w:rPr>
              <w:fldChar w:fldCharType="end"/>
            </w:r>
          </w:hyperlink>
        </w:p>
        <w:p w:rsidR="007447BF" w:rsidRDefault="002F0C73" w:rsidP="007447BF">
          <w:pPr>
            <w:pStyle w:val="Obsah1"/>
            <w:tabs>
              <w:tab w:val="left" w:pos="660"/>
              <w:tab w:val="right" w:leader="dot" w:pos="9062"/>
            </w:tabs>
            <w:ind w:left="284"/>
            <w:rPr>
              <w:rFonts w:eastAsiaTheme="minorEastAsia"/>
              <w:noProof/>
              <w:lang w:eastAsia="sk-SK"/>
            </w:rPr>
          </w:pPr>
          <w:hyperlink w:anchor="_Toc535352592" w:history="1">
            <w:r w:rsidR="007447BF" w:rsidRPr="00BF0439">
              <w:rPr>
                <w:rStyle w:val="Hypertextovprepojenie"/>
                <w:noProof/>
              </w:rPr>
              <w:t>2.8.</w:t>
            </w:r>
            <w:r w:rsidR="007447BF">
              <w:rPr>
                <w:rFonts w:eastAsiaTheme="minorEastAsia"/>
                <w:noProof/>
                <w:lang w:eastAsia="sk-SK"/>
              </w:rPr>
              <w:tab/>
            </w:r>
            <w:r w:rsidR="007447BF" w:rsidRPr="00BF0439">
              <w:rPr>
                <w:rStyle w:val="Hypertextovprepojenie"/>
                <w:noProof/>
              </w:rPr>
              <w:t>Spätná väzba účastníkom personálneho auditu</w:t>
            </w:r>
            <w:r w:rsidR="007447BF">
              <w:rPr>
                <w:noProof/>
                <w:webHidden/>
              </w:rPr>
              <w:tab/>
            </w:r>
            <w:r w:rsidR="007341FF">
              <w:rPr>
                <w:noProof/>
                <w:webHidden/>
              </w:rPr>
              <w:fldChar w:fldCharType="begin"/>
            </w:r>
            <w:r w:rsidR="007447BF">
              <w:rPr>
                <w:noProof/>
                <w:webHidden/>
              </w:rPr>
              <w:instrText xml:space="preserve"> PAGEREF _Toc535352592 \h </w:instrText>
            </w:r>
            <w:r w:rsidR="007341FF">
              <w:rPr>
                <w:noProof/>
                <w:webHidden/>
              </w:rPr>
            </w:r>
            <w:r w:rsidR="007341FF">
              <w:rPr>
                <w:noProof/>
                <w:webHidden/>
              </w:rPr>
              <w:fldChar w:fldCharType="separate"/>
            </w:r>
            <w:r>
              <w:rPr>
                <w:noProof/>
                <w:webHidden/>
              </w:rPr>
              <w:t>25</w:t>
            </w:r>
            <w:r w:rsidR="007341FF">
              <w:rPr>
                <w:noProof/>
                <w:webHidden/>
              </w:rPr>
              <w:fldChar w:fldCharType="end"/>
            </w:r>
          </w:hyperlink>
        </w:p>
        <w:p w:rsidR="007447BF" w:rsidRDefault="002F0C73">
          <w:pPr>
            <w:pStyle w:val="Obsah1"/>
            <w:tabs>
              <w:tab w:val="left" w:pos="440"/>
              <w:tab w:val="right" w:leader="dot" w:pos="9062"/>
            </w:tabs>
            <w:rPr>
              <w:rFonts w:eastAsiaTheme="minorEastAsia"/>
              <w:noProof/>
              <w:lang w:eastAsia="sk-SK"/>
            </w:rPr>
          </w:pPr>
          <w:hyperlink w:anchor="_Toc535352593" w:history="1">
            <w:r w:rsidR="007447BF" w:rsidRPr="00BF0439">
              <w:rPr>
                <w:rStyle w:val="Hypertextovprepojenie"/>
                <w:noProof/>
              </w:rPr>
              <w:t>3.</w:t>
            </w:r>
            <w:r w:rsidR="007447BF">
              <w:rPr>
                <w:rFonts w:eastAsiaTheme="minorEastAsia"/>
                <w:noProof/>
                <w:lang w:eastAsia="sk-SK"/>
              </w:rPr>
              <w:tab/>
            </w:r>
            <w:r w:rsidR="007447BF" w:rsidRPr="00BF0439">
              <w:rPr>
                <w:rStyle w:val="Hypertextovprepojenie"/>
                <w:noProof/>
              </w:rPr>
              <w:t>ZÁVERY</w:t>
            </w:r>
            <w:r w:rsidR="007447BF">
              <w:rPr>
                <w:noProof/>
                <w:webHidden/>
              </w:rPr>
              <w:tab/>
            </w:r>
            <w:r w:rsidR="007341FF">
              <w:rPr>
                <w:noProof/>
                <w:webHidden/>
              </w:rPr>
              <w:fldChar w:fldCharType="begin"/>
            </w:r>
            <w:r w:rsidR="007447BF">
              <w:rPr>
                <w:noProof/>
                <w:webHidden/>
              </w:rPr>
              <w:instrText xml:space="preserve"> PAGEREF _Toc535352593 \h </w:instrText>
            </w:r>
            <w:r w:rsidR="007341FF">
              <w:rPr>
                <w:noProof/>
                <w:webHidden/>
              </w:rPr>
            </w:r>
            <w:r w:rsidR="007341FF">
              <w:rPr>
                <w:noProof/>
                <w:webHidden/>
              </w:rPr>
              <w:fldChar w:fldCharType="separate"/>
            </w:r>
            <w:r>
              <w:rPr>
                <w:noProof/>
                <w:webHidden/>
              </w:rPr>
              <w:t>27</w:t>
            </w:r>
            <w:r w:rsidR="007341FF">
              <w:rPr>
                <w:noProof/>
                <w:webHidden/>
              </w:rPr>
              <w:fldChar w:fldCharType="end"/>
            </w:r>
          </w:hyperlink>
        </w:p>
        <w:p w:rsidR="007447BF" w:rsidRDefault="002F0C73">
          <w:pPr>
            <w:pStyle w:val="Obsah2"/>
            <w:tabs>
              <w:tab w:val="left" w:pos="880"/>
              <w:tab w:val="right" w:leader="dot" w:pos="9062"/>
            </w:tabs>
            <w:rPr>
              <w:rFonts w:eastAsiaTheme="minorEastAsia"/>
              <w:noProof/>
              <w:lang w:eastAsia="sk-SK"/>
            </w:rPr>
          </w:pPr>
          <w:hyperlink w:anchor="_Toc535352594" w:history="1">
            <w:r w:rsidR="007447BF" w:rsidRPr="00BF0439">
              <w:rPr>
                <w:rStyle w:val="Hypertextovprepojenie"/>
                <w:noProof/>
              </w:rPr>
              <w:t>3.1</w:t>
            </w:r>
            <w:r w:rsidR="007447BF">
              <w:rPr>
                <w:rFonts w:eastAsiaTheme="minorEastAsia"/>
                <w:noProof/>
                <w:lang w:eastAsia="sk-SK"/>
              </w:rPr>
              <w:tab/>
            </w:r>
            <w:r w:rsidR="007447BF" w:rsidRPr="00BF0439">
              <w:rPr>
                <w:rStyle w:val="Hypertextovprepojenie"/>
                <w:noProof/>
              </w:rPr>
              <w:t>Hlavné zistenia</w:t>
            </w:r>
            <w:r w:rsidR="007447BF">
              <w:rPr>
                <w:noProof/>
                <w:webHidden/>
              </w:rPr>
              <w:tab/>
            </w:r>
            <w:r w:rsidR="007341FF">
              <w:rPr>
                <w:noProof/>
                <w:webHidden/>
              </w:rPr>
              <w:fldChar w:fldCharType="begin"/>
            </w:r>
            <w:r w:rsidR="007447BF">
              <w:rPr>
                <w:noProof/>
                <w:webHidden/>
              </w:rPr>
              <w:instrText xml:space="preserve"> PAGEREF _Toc535352594 \h </w:instrText>
            </w:r>
            <w:r w:rsidR="007341FF">
              <w:rPr>
                <w:noProof/>
                <w:webHidden/>
              </w:rPr>
            </w:r>
            <w:r w:rsidR="007341FF">
              <w:rPr>
                <w:noProof/>
                <w:webHidden/>
              </w:rPr>
              <w:fldChar w:fldCharType="separate"/>
            </w:r>
            <w:r>
              <w:rPr>
                <w:noProof/>
                <w:webHidden/>
              </w:rPr>
              <w:t>27</w:t>
            </w:r>
            <w:r w:rsidR="007341FF">
              <w:rPr>
                <w:noProof/>
                <w:webHidden/>
              </w:rPr>
              <w:fldChar w:fldCharType="end"/>
            </w:r>
          </w:hyperlink>
        </w:p>
        <w:p w:rsidR="007447BF" w:rsidRDefault="002F0C73">
          <w:pPr>
            <w:pStyle w:val="Obsah2"/>
            <w:tabs>
              <w:tab w:val="left" w:pos="880"/>
              <w:tab w:val="right" w:leader="dot" w:pos="9062"/>
            </w:tabs>
            <w:rPr>
              <w:rFonts w:eastAsiaTheme="minorEastAsia"/>
              <w:noProof/>
              <w:lang w:eastAsia="sk-SK"/>
            </w:rPr>
          </w:pPr>
          <w:hyperlink w:anchor="_Toc535352595" w:history="1">
            <w:r w:rsidR="007447BF" w:rsidRPr="00BF0439">
              <w:rPr>
                <w:rStyle w:val="Hypertextovprepojenie"/>
                <w:noProof/>
              </w:rPr>
              <w:t>3.2</w:t>
            </w:r>
            <w:r w:rsidR="007447BF">
              <w:rPr>
                <w:rFonts w:eastAsiaTheme="minorEastAsia"/>
                <w:noProof/>
                <w:lang w:eastAsia="sk-SK"/>
              </w:rPr>
              <w:tab/>
            </w:r>
            <w:r w:rsidR="007447BF" w:rsidRPr="00BF0439">
              <w:rPr>
                <w:rStyle w:val="Hypertextovprepojenie"/>
                <w:noProof/>
              </w:rPr>
              <w:t>Identifikované bariéry a obmedzenia z hľadiska zamestnateľnosti cieľovej skupiny 50+</w:t>
            </w:r>
            <w:r w:rsidR="007447BF">
              <w:rPr>
                <w:noProof/>
                <w:webHidden/>
              </w:rPr>
              <w:tab/>
            </w:r>
            <w:r w:rsidR="007341FF">
              <w:rPr>
                <w:noProof/>
                <w:webHidden/>
              </w:rPr>
              <w:fldChar w:fldCharType="begin"/>
            </w:r>
            <w:r w:rsidR="007447BF">
              <w:rPr>
                <w:noProof/>
                <w:webHidden/>
              </w:rPr>
              <w:instrText xml:space="preserve"> PAGEREF _Toc535352595 \h </w:instrText>
            </w:r>
            <w:r w:rsidR="007341FF">
              <w:rPr>
                <w:noProof/>
                <w:webHidden/>
              </w:rPr>
            </w:r>
            <w:r w:rsidR="007341FF">
              <w:rPr>
                <w:noProof/>
                <w:webHidden/>
              </w:rPr>
              <w:fldChar w:fldCharType="separate"/>
            </w:r>
            <w:r>
              <w:rPr>
                <w:noProof/>
                <w:webHidden/>
              </w:rPr>
              <w:t>28</w:t>
            </w:r>
            <w:r w:rsidR="007341FF">
              <w:rPr>
                <w:noProof/>
                <w:webHidden/>
              </w:rPr>
              <w:fldChar w:fldCharType="end"/>
            </w:r>
          </w:hyperlink>
        </w:p>
        <w:p w:rsidR="007447BF" w:rsidRDefault="002F0C73">
          <w:pPr>
            <w:pStyle w:val="Obsah1"/>
            <w:tabs>
              <w:tab w:val="right" w:leader="dot" w:pos="9062"/>
            </w:tabs>
            <w:rPr>
              <w:rFonts w:eastAsiaTheme="minorEastAsia"/>
              <w:noProof/>
              <w:lang w:eastAsia="sk-SK"/>
            </w:rPr>
          </w:pPr>
          <w:hyperlink w:anchor="_Toc535352596" w:history="1">
            <w:r w:rsidR="007447BF" w:rsidRPr="00BF0439">
              <w:rPr>
                <w:rStyle w:val="Hypertextovprepojenie"/>
                <w:noProof/>
              </w:rPr>
              <w:t>PRÍLOHY</w:t>
            </w:r>
            <w:r w:rsidR="007447BF">
              <w:rPr>
                <w:noProof/>
                <w:webHidden/>
              </w:rPr>
              <w:tab/>
            </w:r>
            <w:r w:rsidR="007341FF">
              <w:rPr>
                <w:noProof/>
                <w:webHidden/>
              </w:rPr>
              <w:fldChar w:fldCharType="begin"/>
            </w:r>
            <w:r w:rsidR="007447BF">
              <w:rPr>
                <w:noProof/>
                <w:webHidden/>
              </w:rPr>
              <w:instrText xml:space="preserve"> PAGEREF _Toc535352596 \h </w:instrText>
            </w:r>
            <w:r w:rsidR="007341FF">
              <w:rPr>
                <w:noProof/>
                <w:webHidden/>
              </w:rPr>
            </w:r>
            <w:r w:rsidR="007341FF">
              <w:rPr>
                <w:noProof/>
                <w:webHidden/>
              </w:rPr>
              <w:fldChar w:fldCharType="separate"/>
            </w:r>
            <w:r>
              <w:rPr>
                <w:noProof/>
                <w:webHidden/>
              </w:rPr>
              <w:t>29</w:t>
            </w:r>
            <w:r w:rsidR="007341FF">
              <w:rPr>
                <w:noProof/>
                <w:webHidden/>
              </w:rPr>
              <w:fldChar w:fldCharType="end"/>
            </w:r>
          </w:hyperlink>
        </w:p>
        <w:p w:rsidR="007447BF" w:rsidRDefault="002F0C73">
          <w:pPr>
            <w:pStyle w:val="Obsah2"/>
            <w:tabs>
              <w:tab w:val="left" w:pos="660"/>
              <w:tab w:val="right" w:leader="dot" w:pos="9062"/>
            </w:tabs>
            <w:rPr>
              <w:rFonts w:eastAsiaTheme="minorEastAsia"/>
              <w:noProof/>
              <w:lang w:eastAsia="sk-SK"/>
            </w:rPr>
          </w:pPr>
          <w:hyperlink w:anchor="_Toc535352597" w:history="1">
            <w:r w:rsidR="007447BF" w:rsidRPr="00BF0439">
              <w:rPr>
                <w:rStyle w:val="Hypertextovprepojenie"/>
                <w:noProof/>
              </w:rPr>
              <w:t>1</w:t>
            </w:r>
            <w:r w:rsidR="007447BF">
              <w:rPr>
                <w:rFonts w:eastAsiaTheme="minorEastAsia"/>
                <w:noProof/>
                <w:lang w:eastAsia="sk-SK"/>
              </w:rPr>
              <w:tab/>
            </w:r>
            <w:r w:rsidR="007447BF" w:rsidRPr="00BF0439">
              <w:rPr>
                <w:rStyle w:val="Hypertextovprepojenie"/>
                <w:noProof/>
              </w:rPr>
              <w:t>Úvodný dotazník</w:t>
            </w:r>
            <w:r w:rsidR="007447BF">
              <w:rPr>
                <w:noProof/>
                <w:webHidden/>
              </w:rPr>
              <w:tab/>
            </w:r>
            <w:r w:rsidR="007341FF">
              <w:rPr>
                <w:noProof/>
                <w:webHidden/>
              </w:rPr>
              <w:fldChar w:fldCharType="begin"/>
            </w:r>
            <w:r w:rsidR="007447BF">
              <w:rPr>
                <w:noProof/>
                <w:webHidden/>
              </w:rPr>
              <w:instrText xml:space="preserve"> PAGEREF _Toc535352597 \h </w:instrText>
            </w:r>
            <w:r w:rsidR="007341FF">
              <w:rPr>
                <w:noProof/>
                <w:webHidden/>
              </w:rPr>
            </w:r>
            <w:r w:rsidR="007341FF">
              <w:rPr>
                <w:noProof/>
                <w:webHidden/>
              </w:rPr>
              <w:fldChar w:fldCharType="separate"/>
            </w:r>
            <w:r>
              <w:rPr>
                <w:noProof/>
                <w:webHidden/>
              </w:rPr>
              <w:t>29</w:t>
            </w:r>
            <w:r w:rsidR="007341FF">
              <w:rPr>
                <w:noProof/>
                <w:webHidden/>
              </w:rPr>
              <w:fldChar w:fldCharType="end"/>
            </w:r>
          </w:hyperlink>
        </w:p>
        <w:p w:rsidR="007447BF" w:rsidRDefault="002F0C73">
          <w:pPr>
            <w:pStyle w:val="Obsah2"/>
            <w:tabs>
              <w:tab w:val="left" w:pos="660"/>
              <w:tab w:val="right" w:leader="dot" w:pos="9062"/>
            </w:tabs>
            <w:rPr>
              <w:rFonts w:eastAsiaTheme="minorEastAsia"/>
              <w:noProof/>
              <w:lang w:eastAsia="sk-SK"/>
            </w:rPr>
          </w:pPr>
          <w:hyperlink w:anchor="_Toc535352598" w:history="1">
            <w:r w:rsidR="007447BF" w:rsidRPr="00BF0439">
              <w:rPr>
                <w:rStyle w:val="Hypertextovprepojenie"/>
                <w:noProof/>
              </w:rPr>
              <w:t>2</w:t>
            </w:r>
            <w:r w:rsidR="007447BF">
              <w:rPr>
                <w:rFonts w:eastAsiaTheme="minorEastAsia"/>
                <w:noProof/>
                <w:lang w:eastAsia="sk-SK"/>
              </w:rPr>
              <w:tab/>
            </w:r>
            <w:r w:rsidR="007447BF" w:rsidRPr="00BF0439">
              <w:rPr>
                <w:rStyle w:val="Hypertextovprepojenie"/>
                <w:noProof/>
              </w:rPr>
              <w:t>Hodnotenie osobnostného potenciálu – príklad</w:t>
            </w:r>
            <w:r w:rsidR="007447BF">
              <w:rPr>
                <w:noProof/>
                <w:webHidden/>
              </w:rPr>
              <w:tab/>
            </w:r>
            <w:r w:rsidR="007341FF">
              <w:rPr>
                <w:noProof/>
                <w:webHidden/>
              </w:rPr>
              <w:fldChar w:fldCharType="begin"/>
            </w:r>
            <w:r w:rsidR="007447BF">
              <w:rPr>
                <w:noProof/>
                <w:webHidden/>
              </w:rPr>
              <w:instrText xml:space="preserve"> PAGEREF _Toc535352598 \h </w:instrText>
            </w:r>
            <w:r w:rsidR="007341FF">
              <w:rPr>
                <w:noProof/>
                <w:webHidden/>
              </w:rPr>
            </w:r>
            <w:r w:rsidR="007341FF">
              <w:rPr>
                <w:noProof/>
                <w:webHidden/>
              </w:rPr>
              <w:fldChar w:fldCharType="separate"/>
            </w:r>
            <w:r>
              <w:rPr>
                <w:noProof/>
                <w:webHidden/>
              </w:rPr>
              <w:t>31</w:t>
            </w:r>
            <w:r w:rsidR="007341FF">
              <w:rPr>
                <w:noProof/>
                <w:webHidden/>
              </w:rPr>
              <w:fldChar w:fldCharType="end"/>
            </w:r>
          </w:hyperlink>
        </w:p>
        <w:p w:rsidR="00093F2C" w:rsidRDefault="007341FF">
          <w:r>
            <w:rPr>
              <w:b/>
              <w:bCs/>
              <w:lang w:val="cs-CZ"/>
            </w:rPr>
            <w:fldChar w:fldCharType="end"/>
          </w:r>
        </w:p>
      </w:sdtContent>
    </w:sdt>
    <w:p w:rsidR="00C82898" w:rsidRPr="00AD0BCD" w:rsidRDefault="00C82898"/>
    <w:p w:rsidR="00AD0BCD" w:rsidRDefault="00AD0BCD"/>
    <w:p w:rsidR="00B723C7" w:rsidRDefault="00B723C7" w:rsidP="00405364">
      <w:pPr>
        <w:pStyle w:val="Nadpis1"/>
        <w:spacing w:after="240"/>
        <w:rPr>
          <w:rFonts w:asciiTheme="minorHAnsi" w:hAnsiTheme="minorHAnsi"/>
        </w:rPr>
      </w:pPr>
      <w:bookmarkStart w:id="1" w:name="_Toc530393201"/>
      <w:bookmarkStart w:id="2" w:name="_Toc535352576"/>
    </w:p>
    <w:p w:rsidR="00B723C7" w:rsidRDefault="00B723C7" w:rsidP="00405364">
      <w:pPr>
        <w:pStyle w:val="Nadpis1"/>
        <w:spacing w:after="240"/>
        <w:rPr>
          <w:rFonts w:asciiTheme="minorHAnsi" w:hAnsiTheme="minorHAnsi"/>
        </w:rPr>
      </w:pPr>
    </w:p>
    <w:p w:rsidR="00B723C7" w:rsidRDefault="00B723C7" w:rsidP="00405364">
      <w:pPr>
        <w:pStyle w:val="Nadpis1"/>
        <w:spacing w:after="240"/>
        <w:rPr>
          <w:rFonts w:asciiTheme="minorHAnsi" w:hAnsiTheme="minorHAnsi"/>
        </w:rPr>
      </w:pPr>
    </w:p>
    <w:p w:rsidR="00B723C7" w:rsidRDefault="00B723C7" w:rsidP="00405364">
      <w:pPr>
        <w:pStyle w:val="Nadpis1"/>
        <w:spacing w:after="240"/>
        <w:rPr>
          <w:rFonts w:asciiTheme="minorHAnsi" w:hAnsiTheme="minorHAnsi"/>
        </w:rPr>
      </w:pPr>
    </w:p>
    <w:p w:rsidR="00AD0BCD" w:rsidRDefault="00AD0BCD" w:rsidP="00405364">
      <w:pPr>
        <w:pStyle w:val="Nadpis1"/>
        <w:spacing w:after="240"/>
        <w:rPr>
          <w:rFonts w:asciiTheme="minorHAnsi" w:hAnsiTheme="minorHAnsi"/>
        </w:rPr>
      </w:pPr>
      <w:r w:rsidRPr="00AD0BCD">
        <w:rPr>
          <w:rFonts w:asciiTheme="minorHAnsi" w:hAnsiTheme="minorHAnsi"/>
        </w:rPr>
        <w:t>RESUME</w:t>
      </w:r>
      <w:bookmarkEnd w:id="1"/>
      <w:bookmarkEnd w:id="2"/>
    </w:p>
    <w:p w:rsidR="005D3DBA" w:rsidRPr="005D3DBA" w:rsidRDefault="00B64957" w:rsidP="005D3DBA">
      <w:pPr>
        <w:jc w:val="both"/>
        <w:rPr>
          <w:rFonts w:cs="ITCBookmanEE"/>
        </w:rPr>
      </w:pPr>
      <w:r>
        <w:rPr>
          <w:rFonts w:ascii="Calibri" w:eastAsia="Calibri" w:hAnsi="Calibri" w:cs="Calibri"/>
        </w:rPr>
        <w:t>Cieľom personálneho auditu bolo zistenie</w:t>
      </w:r>
      <w:r w:rsidRPr="00B77F37">
        <w:rPr>
          <w:rFonts w:ascii="Calibri" w:eastAsia="Calibri" w:hAnsi="Calibri" w:cs="Calibri"/>
        </w:rPr>
        <w:t xml:space="preserve"> všeobecn</w:t>
      </w:r>
      <w:r>
        <w:rPr>
          <w:rFonts w:ascii="Calibri" w:eastAsia="Calibri" w:hAnsi="Calibri" w:cs="Calibri"/>
        </w:rPr>
        <w:t>ej</w:t>
      </w:r>
      <w:r w:rsidRPr="00B77F37">
        <w:rPr>
          <w:rFonts w:ascii="Calibri" w:eastAsia="Calibri" w:hAnsi="Calibri" w:cs="Calibri"/>
        </w:rPr>
        <w:t xml:space="preserve"> rozumov</w:t>
      </w:r>
      <w:r>
        <w:rPr>
          <w:rFonts w:ascii="Calibri" w:eastAsia="Calibri" w:hAnsi="Calibri" w:cs="Calibri"/>
        </w:rPr>
        <w:t>ej</w:t>
      </w:r>
      <w:r w:rsidRPr="00B77F37">
        <w:rPr>
          <w:rFonts w:ascii="Calibri" w:eastAsia="Calibri" w:hAnsi="Calibri" w:cs="Calibri"/>
        </w:rPr>
        <w:t xml:space="preserve"> úrov</w:t>
      </w:r>
      <w:r>
        <w:rPr>
          <w:rFonts w:ascii="Calibri" w:eastAsia="Calibri" w:hAnsi="Calibri" w:cs="Calibri"/>
        </w:rPr>
        <w:t>ne ľudí 50+</w:t>
      </w:r>
      <w:r w:rsidRPr="00B77F37">
        <w:rPr>
          <w:rFonts w:ascii="Calibri" w:eastAsia="Calibri" w:hAnsi="Calibri" w:cs="Calibri"/>
        </w:rPr>
        <w:t>, najmä logické myslenie so zreteľom na riešenie problémov</w:t>
      </w:r>
      <w:r>
        <w:rPr>
          <w:rFonts w:ascii="Calibri" w:eastAsia="Calibri" w:hAnsi="Calibri" w:cs="Calibri"/>
        </w:rPr>
        <w:t xml:space="preserve"> a</w:t>
      </w:r>
      <w:r w:rsidRPr="00B77F37">
        <w:rPr>
          <w:rFonts w:ascii="Calibri" w:eastAsia="Calibri" w:hAnsi="Calibri" w:cs="Calibri"/>
        </w:rPr>
        <w:t xml:space="preserve"> úroveň kreatívn</w:t>
      </w:r>
      <w:r>
        <w:rPr>
          <w:rFonts w:ascii="Calibri" w:eastAsia="Calibri" w:hAnsi="Calibri" w:cs="Calibri"/>
        </w:rPr>
        <w:t xml:space="preserve">eho myslenia. </w:t>
      </w:r>
      <w:r w:rsidRPr="00B77F37">
        <w:rPr>
          <w:rFonts w:ascii="Calibri" w:eastAsia="Calibri" w:hAnsi="Calibri" w:cs="Calibri"/>
        </w:rPr>
        <w:t xml:space="preserve">Posudzovali sme </w:t>
      </w:r>
      <w:r>
        <w:rPr>
          <w:rFonts w:ascii="Calibri" w:eastAsia="Calibri" w:hAnsi="Calibri" w:cs="Calibri"/>
        </w:rPr>
        <w:t>aj osobnostné rysy, úroveň jednotlivých kompetencií a</w:t>
      </w:r>
      <w:r w:rsidR="00144FB2">
        <w:rPr>
          <w:rFonts w:ascii="Calibri" w:eastAsia="Calibri" w:hAnsi="Calibri" w:cs="Calibri"/>
        </w:rPr>
        <w:t xml:space="preserve"> ich silné a slabé stránky z pohľadu uplatnenia sa na pracovnom trhu. </w:t>
      </w:r>
      <w:r w:rsidR="004E31CF" w:rsidRPr="005D3DBA">
        <w:rPr>
          <w:rFonts w:cs="ITCBookmanEE"/>
        </w:rPr>
        <w:t>Po ukončení personálneho auditu, a spracovaní a vyhodnotení výsledkov bola  tým účastníkom, ktorí o to prejavili záujem poskytnutá individuálna spätná väzba formou osobného rozhovoru psychológa a experta s účastníkom auditu.</w:t>
      </w:r>
    </w:p>
    <w:p w:rsidR="00093F2C" w:rsidRPr="00312E2D" w:rsidRDefault="003454A0" w:rsidP="00667F47">
      <w:pPr>
        <w:pStyle w:val="Normlnywebov"/>
        <w:shd w:val="clear" w:color="auto" w:fill="FFFFFF"/>
        <w:spacing w:before="0" w:beforeAutospacing="0" w:after="120" w:afterAutospacing="0" w:line="276" w:lineRule="auto"/>
        <w:jc w:val="both"/>
        <w:rPr>
          <w:rFonts w:asciiTheme="minorHAnsi" w:hAnsiTheme="minorHAnsi" w:cs="ITCBookmanEE"/>
          <w:color w:val="231F20"/>
          <w:sz w:val="22"/>
          <w:szCs w:val="22"/>
        </w:rPr>
      </w:pPr>
      <w:r w:rsidRPr="00312E2D">
        <w:rPr>
          <w:rFonts w:asciiTheme="minorHAnsi" w:hAnsiTheme="minorHAnsi" w:cs="ITCBookmanEE"/>
          <w:sz w:val="22"/>
          <w:szCs w:val="22"/>
        </w:rPr>
        <w:t>Personálny audit 50+  sa realizoval</w:t>
      </w:r>
      <w:r w:rsidR="00093F2C" w:rsidRPr="00312E2D">
        <w:rPr>
          <w:rFonts w:asciiTheme="minorHAnsi" w:hAnsiTheme="minorHAnsi" w:cs="ITCBookmanEE"/>
          <w:sz w:val="22"/>
          <w:szCs w:val="22"/>
        </w:rPr>
        <w:t xml:space="preserve"> v rámci projektu Zamestnávanie 50+ na regionálnej</w:t>
      </w:r>
      <w:r w:rsidR="00093F2C" w:rsidRPr="00312E2D">
        <w:rPr>
          <w:rFonts w:asciiTheme="minorHAnsi" w:hAnsiTheme="minorHAnsi" w:cs="ITCBookmanEE"/>
          <w:color w:val="231F20"/>
          <w:sz w:val="22"/>
          <w:szCs w:val="22"/>
        </w:rPr>
        <w:t xml:space="preserve"> úrovni. Projekt je financovaný z Operačného programu Efektívna verejná správa. Projekt Zamestnávanie 50+ na </w:t>
      </w:r>
      <w:r w:rsidR="00093F2C" w:rsidRPr="00312E2D">
        <w:rPr>
          <w:rFonts w:asciiTheme="minorHAnsi" w:hAnsiTheme="minorHAnsi" w:cs="ITCBookmanEE"/>
          <w:sz w:val="22"/>
          <w:szCs w:val="22"/>
        </w:rPr>
        <w:t>regionálnej</w:t>
      </w:r>
      <w:r w:rsidR="00093F2C" w:rsidRPr="00312E2D">
        <w:rPr>
          <w:rFonts w:asciiTheme="minorHAnsi" w:hAnsiTheme="minorHAnsi" w:cs="ITCBookmanEE"/>
          <w:color w:val="231F20"/>
          <w:sz w:val="22"/>
          <w:szCs w:val="22"/>
        </w:rPr>
        <w:t xml:space="preserve"> úrovni realizuje Centrum vzdelávania neziskových organizácií (CVNO), so sídlom v Banskej Bystrici. Partnerom projektu je Občianske združenie Vidiecky parlament na Slovensku (VIPA SK). Neformálnymi partnermi projektu sú MAS Hontiansko – Dobronivské partnerstvo, MAS Hontiansko - Novohradské partnerstvo a MAS Malohont.</w:t>
      </w:r>
    </w:p>
    <w:p w:rsidR="00F07F69" w:rsidRDefault="00F07F69" w:rsidP="00E50230">
      <w:pPr>
        <w:spacing w:after="120"/>
        <w:jc w:val="both"/>
      </w:pPr>
      <w:r w:rsidRPr="00312E2D">
        <w:rPr>
          <w:rFonts w:cs="ITCBookmanEE"/>
        </w:rPr>
        <w:t>Personálne audity prebiehali vo všetkých MAS od 15.8.2018 do 27.9.2018</w:t>
      </w:r>
      <w:r w:rsidR="00657304" w:rsidRPr="00312E2D">
        <w:rPr>
          <w:rFonts w:cs="ITCBookmanEE"/>
        </w:rPr>
        <w:t>.</w:t>
      </w:r>
      <w:r w:rsidR="00657304" w:rsidRPr="00312E2D">
        <w:t xml:space="preserve"> Po ich spracovaní a vyhodnotení boli účastníkom, ktorí mali o to záujem poskytnuté individuálne spätné väzby s oboznámením výsledkov auditu a poskytnutím individuálnych odporúčaní pre ďalší pracovný, ale aj osobný život.</w:t>
      </w:r>
    </w:p>
    <w:p w:rsidR="00B723C7" w:rsidRDefault="00B723C7" w:rsidP="00E50230">
      <w:pPr>
        <w:spacing w:after="120"/>
        <w:jc w:val="both"/>
      </w:pPr>
    </w:p>
    <w:p w:rsidR="00B723C7" w:rsidRDefault="00B723C7" w:rsidP="00E50230">
      <w:pPr>
        <w:spacing w:after="120"/>
        <w:jc w:val="both"/>
      </w:pPr>
    </w:p>
    <w:p w:rsidR="00B723C7" w:rsidRDefault="00B723C7" w:rsidP="00E50230">
      <w:pPr>
        <w:spacing w:after="120"/>
        <w:jc w:val="both"/>
      </w:pPr>
    </w:p>
    <w:p w:rsidR="00B723C7" w:rsidRDefault="00B723C7" w:rsidP="00E50230">
      <w:pPr>
        <w:spacing w:after="120"/>
        <w:jc w:val="both"/>
      </w:pPr>
    </w:p>
    <w:p w:rsidR="00B723C7" w:rsidRDefault="00B723C7" w:rsidP="00E50230">
      <w:pPr>
        <w:spacing w:after="120"/>
        <w:jc w:val="both"/>
      </w:pPr>
    </w:p>
    <w:p w:rsidR="00B723C7" w:rsidRDefault="00B723C7" w:rsidP="00E50230">
      <w:pPr>
        <w:spacing w:after="120"/>
        <w:jc w:val="both"/>
      </w:pPr>
    </w:p>
    <w:p w:rsidR="00B723C7" w:rsidRPr="00312E2D" w:rsidRDefault="00B723C7" w:rsidP="00E50230">
      <w:pPr>
        <w:spacing w:after="120"/>
        <w:jc w:val="both"/>
        <w:rPr>
          <w:rFonts w:cs="ITCBookmanEE"/>
        </w:rPr>
      </w:pPr>
    </w:p>
    <w:p w:rsidR="00AD0BCD" w:rsidRDefault="007072EC" w:rsidP="00AD0BCD">
      <w:pPr>
        <w:pStyle w:val="Nadpis1"/>
        <w:numPr>
          <w:ilvl w:val="0"/>
          <w:numId w:val="2"/>
        </w:numPr>
        <w:rPr>
          <w:rFonts w:asciiTheme="minorHAnsi" w:hAnsiTheme="minorHAnsi"/>
        </w:rPr>
      </w:pPr>
      <w:bookmarkStart w:id="3" w:name="_Toc535352577"/>
      <w:r>
        <w:rPr>
          <w:rFonts w:asciiTheme="minorHAnsi" w:hAnsiTheme="minorHAnsi"/>
        </w:rPr>
        <w:lastRenderedPageBreak/>
        <w:t>POUŽITÁ METODIKA</w:t>
      </w:r>
      <w:r w:rsidR="00AD0BCD" w:rsidRPr="00AD0BCD">
        <w:rPr>
          <w:rFonts w:asciiTheme="minorHAnsi" w:hAnsiTheme="minorHAnsi"/>
        </w:rPr>
        <w:t xml:space="preserve"> A ZAMERANIE </w:t>
      </w:r>
      <w:r>
        <w:rPr>
          <w:rFonts w:asciiTheme="minorHAnsi" w:hAnsiTheme="minorHAnsi"/>
        </w:rPr>
        <w:t>PERSONÁLNEHO AUDITU</w:t>
      </w:r>
      <w:bookmarkEnd w:id="3"/>
      <w:r>
        <w:rPr>
          <w:rFonts w:asciiTheme="minorHAnsi" w:hAnsiTheme="minorHAnsi"/>
        </w:rPr>
        <w:t xml:space="preserve"> </w:t>
      </w:r>
    </w:p>
    <w:p w:rsidR="00093F2C" w:rsidRPr="00584D90" w:rsidRDefault="00093F2C" w:rsidP="00B15E8A">
      <w:pPr>
        <w:pStyle w:val="Nadpis2"/>
        <w:numPr>
          <w:ilvl w:val="1"/>
          <w:numId w:val="4"/>
        </w:numPr>
        <w:spacing w:before="240" w:after="120"/>
        <w:ind w:left="1276" w:hanging="567"/>
        <w:rPr>
          <w:rFonts w:asciiTheme="minorHAnsi" w:hAnsiTheme="minorHAnsi"/>
          <w:color w:val="365F91" w:themeColor="accent1" w:themeShade="BF"/>
        </w:rPr>
      </w:pPr>
      <w:bookmarkStart w:id="4" w:name="_Toc535352578"/>
      <w:r w:rsidRPr="00584D90">
        <w:rPr>
          <w:rFonts w:asciiTheme="minorHAnsi" w:hAnsiTheme="minorHAnsi"/>
          <w:color w:val="365F91" w:themeColor="accent1" w:themeShade="BF"/>
        </w:rPr>
        <w:t xml:space="preserve">Obsahové vymedzenie </w:t>
      </w:r>
      <w:r w:rsidR="000962A3" w:rsidRPr="00584D90">
        <w:rPr>
          <w:rFonts w:asciiTheme="minorHAnsi" w:hAnsiTheme="minorHAnsi"/>
          <w:color w:val="365F91" w:themeColor="accent1" w:themeShade="BF"/>
        </w:rPr>
        <w:t>personálneho auditu</w:t>
      </w:r>
      <w:bookmarkEnd w:id="4"/>
      <w:r w:rsidRPr="00584D90">
        <w:rPr>
          <w:rFonts w:asciiTheme="minorHAnsi" w:hAnsiTheme="minorHAnsi"/>
          <w:color w:val="365F91" w:themeColor="accent1" w:themeShade="BF"/>
        </w:rPr>
        <w:t xml:space="preserve"> </w:t>
      </w:r>
    </w:p>
    <w:p w:rsidR="009A04B6" w:rsidRPr="00B77F37" w:rsidRDefault="00B15E8A" w:rsidP="00B15E8A">
      <w:pPr>
        <w:jc w:val="both"/>
        <w:rPr>
          <w:rFonts w:ascii="Calibri" w:eastAsia="Calibri" w:hAnsi="Calibri" w:cs="Calibri"/>
        </w:rPr>
      </w:pPr>
      <w:r w:rsidRPr="00B77F37">
        <w:rPr>
          <w:rFonts w:ascii="Calibri" w:eastAsia="Calibri" w:hAnsi="Calibri" w:cs="Calibri"/>
        </w:rPr>
        <w:t xml:space="preserve">Personálny audit sme realizovali prostredníctvom štandardizovaných </w:t>
      </w:r>
      <w:proofErr w:type="spellStart"/>
      <w:r w:rsidRPr="00B77F37">
        <w:rPr>
          <w:rFonts w:ascii="Calibri" w:eastAsia="Calibri" w:hAnsi="Calibri" w:cs="Calibri"/>
        </w:rPr>
        <w:t>psychodiagnostických</w:t>
      </w:r>
      <w:proofErr w:type="spellEnd"/>
      <w:r w:rsidRPr="00B77F37">
        <w:rPr>
          <w:rFonts w:ascii="Calibri" w:eastAsia="Calibri" w:hAnsi="Calibri" w:cs="Calibri"/>
        </w:rPr>
        <w:t xml:space="preserve"> metodík a tímových </w:t>
      </w:r>
      <w:r w:rsidR="00F04958" w:rsidRPr="00B77F37">
        <w:rPr>
          <w:rFonts w:ascii="Calibri" w:eastAsia="Calibri" w:hAnsi="Calibri" w:cs="Calibri"/>
        </w:rPr>
        <w:t>simulačných aktivít/hier</w:t>
      </w:r>
      <w:r w:rsidRPr="00B77F37">
        <w:rPr>
          <w:rFonts w:ascii="Calibri" w:eastAsia="Calibri" w:hAnsi="Calibri" w:cs="Calibri"/>
        </w:rPr>
        <w:t xml:space="preserve"> orientovaných na komunikáciu, asertívnu komunikáciu, schopnosť </w:t>
      </w:r>
      <w:r w:rsidR="00A962D4" w:rsidRPr="00B77F37">
        <w:rPr>
          <w:rFonts w:ascii="Calibri" w:eastAsia="Calibri" w:hAnsi="Calibri" w:cs="Calibri"/>
        </w:rPr>
        <w:t>seba presadenia</w:t>
      </w:r>
      <w:r w:rsidRPr="00B77F37">
        <w:rPr>
          <w:rFonts w:ascii="Calibri" w:eastAsia="Calibri" w:hAnsi="Calibri" w:cs="Calibri"/>
        </w:rPr>
        <w:t xml:space="preserve"> sa, analýzy vstupných údajov a schopnosti prijímať kompromisné a konštruktívne riešenia, </w:t>
      </w:r>
      <w:proofErr w:type="spellStart"/>
      <w:r w:rsidRPr="00B77F37">
        <w:rPr>
          <w:rFonts w:ascii="Calibri" w:eastAsia="Calibri" w:hAnsi="Calibri" w:cs="Calibri"/>
        </w:rPr>
        <w:t>sebaprezentáciu</w:t>
      </w:r>
      <w:proofErr w:type="spellEnd"/>
      <w:r w:rsidRPr="00B77F37">
        <w:rPr>
          <w:rFonts w:ascii="Calibri" w:eastAsia="Calibri" w:hAnsi="Calibri" w:cs="Calibri"/>
        </w:rPr>
        <w:t xml:space="preserve"> pred skupinou a úroveň sebareflexie. Diagnostika osobnosti bola posudzovaná v rámci jej autonómnej, samostatnej časti, zároveň sme však hodnotili aj schopnosti a charakteristiky </w:t>
      </w:r>
      <w:r w:rsidR="00F04958" w:rsidRPr="00B77F37">
        <w:rPr>
          <w:rFonts w:ascii="Calibri" w:eastAsia="Calibri" w:hAnsi="Calibri" w:cs="Calibri"/>
        </w:rPr>
        <w:t xml:space="preserve">auditovaných účastníkov </w:t>
      </w:r>
      <w:r w:rsidRPr="00B77F37">
        <w:rPr>
          <w:rFonts w:ascii="Calibri" w:eastAsia="Calibri" w:hAnsi="Calibri" w:cs="Calibri"/>
        </w:rPr>
        <w:t xml:space="preserve">ako súčasť sociálnych skupín, predovšetkým so zameraním na pracovnú oblasť. </w:t>
      </w:r>
    </w:p>
    <w:p w:rsidR="00B15E8A" w:rsidRPr="00B77F37" w:rsidRDefault="00B15E8A" w:rsidP="00B15E8A">
      <w:pPr>
        <w:jc w:val="both"/>
        <w:rPr>
          <w:rFonts w:ascii="Calibri" w:eastAsia="Calibri" w:hAnsi="Calibri" w:cs="Calibri"/>
        </w:rPr>
      </w:pPr>
      <w:r w:rsidRPr="00B77F37">
        <w:rPr>
          <w:rFonts w:ascii="Calibri" w:eastAsia="Calibri" w:hAnsi="Calibri" w:cs="Calibri"/>
        </w:rPr>
        <w:t xml:space="preserve">Orientácia </w:t>
      </w:r>
      <w:proofErr w:type="spellStart"/>
      <w:r w:rsidRPr="00B77F37">
        <w:rPr>
          <w:rFonts w:ascii="Calibri" w:eastAsia="Calibri" w:hAnsi="Calibri" w:cs="Calibri"/>
        </w:rPr>
        <w:t>psychodiagnostiky</w:t>
      </w:r>
      <w:proofErr w:type="spellEnd"/>
      <w:r w:rsidRPr="00B77F37">
        <w:rPr>
          <w:rFonts w:ascii="Calibri" w:eastAsia="Calibri" w:hAnsi="Calibri" w:cs="Calibri"/>
        </w:rPr>
        <w:t xml:space="preserve"> bola na všeobecnú rozumovú úroveň, najmä </w:t>
      </w:r>
      <w:r w:rsidR="00B77F37" w:rsidRPr="00B77F37">
        <w:rPr>
          <w:rFonts w:ascii="Calibri" w:eastAsia="Calibri" w:hAnsi="Calibri" w:cs="Calibri"/>
        </w:rPr>
        <w:t xml:space="preserve">na </w:t>
      </w:r>
      <w:r w:rsidRPr="00B77F37">
        <w:rPr>
          <w:rFonts w:ascii="Calibri" w:eastAsia="Calibri" w:hAnsi="Calibri" w:cs="Calibri"/>
        </w:rPr>
        <w:t xml:space="preserve">logické myslenie so zreteľom na riešenie problémov a zároveň úroveň kreatívnej zložky myslenia s možnosťou poskytovať početnejšie praktické stratégie pri riešení problémov a úloh. Posudzovali sme osobnostné rysy, ktoré sa v rôznych kombináciách a s rozdielnou intenzitou podieľajú na vytváraní ich komplexných charakteristík. Predmetom nášho záujmu boli tiež </w:t>
      </w:r>
      <w:proofErr w:type="spellStart"/>
      <w:r w:rsidRPr="00B77F37">
        <w:rPr>
          <w:rFonts w:ascii="Calibri" w:eastAsia="Calibri" w:hAnsi="Calibri" w:cs="Calibri"/>
        </w:rPr>
        <w:t>interindividuálne</w:t>
      </w:r>
      <w:proofErr w:type="spellEnd"/>
      <w:r w:rsidRPr="00B77F37">
        <w:rPr>
          <w:rFonts w:ascii="Calibri" w:eastAsia="Calibri" w:hAnsi="Calibri" w:cs="Calibri"/>
        </w:rPr>
        <w:t xml:space="preserve"> interakcie a</w:t>
      </w:r>
      <w:r w:rsidR="00B77F37" w:rsidRPr="00B77F37">
        <w:rPr>
          <w:rFonts w:ascii="Calibri" w:eastAsia="Calibri" w:hAnsi="Calibri" w:cs="Calibri"/>
        </w:rPr>
        <w:t> </w:t>
      </w:r>
      <w:r w:rsidRPr="00B77F37">
        <w:rPr>
          <w:rFonts w:ascii="Calibri" w:eastAsia="Calibri" w:hAnsi="Calibri" w:cs="Calibri"/>
        </w:rPr>
        <w:t>vzťahy</w:t>
      </w:r>
      <w:r w:rsidR="00B77F37" w:rsidRPr="00B77F37">
        <w:rPr>
          <w:rFonts w:ascii="Calibri" w:eastAsia="Calibri" w:hAnsi="Calibri" w:cs="Calibri"/>
        </w:rPr>
        <w:t>,</w:t>
      </w:r>
      <w:r w:rsidRPr="00B77F37">
        <w:rPr>
          <w:rFonts w:ascii="Calibri" w:eastAsia="Calibri" w:hAnsi="Calibri" w:cs="Calibri"/>
        </w:rPr>
        <w:t xml:space="preserve"> a</w:t>
      </w:r>
      <w:r w:rsidR="00B77F37" w:rsidRPr="00B77F37">
        <w:rPr>
          <w:rFonts w:ascii="Calibri" w:eastAsia="Calibri" w:hAnsi="Calibri" w:cs="Calibri"/>
        </w:rPr>
        <w:t xml:space="preserve"> tiež </w:t>
      </w:r>
      <w:r w:rsidRPr="00B77F37">
        <w:rPr>
          <w:rFonts w:ascii="Calibri" w:eastAsia="Calibri" w:hAnsi="Calibri" w:cs="Calibri"/>
        </w:rPr>
        <w:t xml:space="preserve">konkrétnejšie sociálne charakteristiky, ktoré môžu </w:t>
      </w:r>
      <w:proofErr w:type="spellStart"/>
      <w:r w:rsidRPr="00B77F37">
        <w:rPr>
          <w:rFonts w:ascii="Calibri" w:eastAsia="Calibri" w:hAnsi="Calibri" w:cs="Calibri"/>
        </w:rPr>
        <w:t>predikovateľným</w:t>
      </w:r>
      <w:proofErr w:type="spellEnd"/>
      <w:r w:rsidRPr="00B77F37">
        <w:rPr>
          <w:rFonts w:ascii="Calibri" w:eastAsia="Calibri" w:hAnsi="Calibri" w:cs="Calibri"/>
        </w:rPr>
        <w:t xml:space="preserve"> spôsobom ovplyvňovať reálny pracovný život. Orientácia na manažérske procesné zručnosti nám umožnila zhodnotiť nutnosť ich ďalšieho rozvoja v jednotlivých jej zložkách.  Preferovaný okruh hodnôt, ktorý sa prejavuje v </w:t>
      </w:r>
      <w:proofErr w:type="spellStart"/>
      <w:r w:rsidRPr="00B77F37">
        <w:rPr>
          <w:rFonts w:ascii="Calibri" w:eastAsia="Calibri" w:hAnsi="Calibri" w:cs="Calibri"/>
        </w:rPr>
        <w:t>kariérovom</w:t>
      </w:r>
      <w:proofErr w:type="spellEnd"/>
      <w:r w:rsidRPr="00B77F37">
        <w:rPr>
          <w:rFonts w:ascii="Calibri" w:eastAsia="Calibri" w:hAnsi="Calibri" w:cs="Calibri"/>
        </w:rPr>
        <w:t xml:space="preserve"> zameraní  sme zisťovali najmä prostredníctvom </w:t>
      </w:r>
      <w:r w:rsidR="00B77F37" w:rsidRPr="00B77F37">
        <w:rPr>
          <w:rFonts w:ascii="Calibri" w:eastAsia="Calibri" w:hAnsi="Calibri" w:cs="Calibri"/>
        </w:rPr>
        <w:t>diagnostického</w:t>
      </w:r>
      <w:r w:rsidRPr="00B77F37">
        <w:rPr>
          <w:rFonts w:ascii="Calibri" w:eastAsia="Calibri" w:hAnsi="Calibri" w:cs="Calibri"/>
        </w:rPr>
        <w:t xml:space="preserve"> individuálneho interview.</w:t>
      </w:r>
    </w:p>
    <w:p w:rsidR="00093F2C" w:rsidRPr="005C0BDF" w:rsidRDefault="00A96E4D" w:rsidP="00750C38">
      <w:pPr>
        <w:pStyle w:val="Nadpis2"/>
        <w:numPr>
          <w:ilvl w:val="1"/>
          <w:numId w:val="4"/>
        </w:numPr>
        <w:spacing w:before="360" w:after="120"/>
        <w:ind w:left="1276" w:hanging="567"/>
        <w:rPr>
          <w:rFonts w:asciiTheme="minorHAnsi" w:hAnsiTheme="minorHAnsi"/>
          <w:color w:val="365F91" w:themeColor="accent1" w:themeShade="BF"/>
        </w:rPr>
      </w:pPr>
      <w:bookmarkStart w:id="5" w:name="_Toc535352579"/>
      <w:r w:rsidRPr="005C0BDF">
        <w:rPr>
          <w:rFonts w:asciiTheme="minorHAnsi" w:hAnsiTheme="minorHAnsi"/>
          <w:color w:val="365F91" w:themeColor="accent1" w:themeShade="BF"/>
        </w:rPr>
        <w:t>Použitá m</w:t>
      </w:r>
      <w:r w:rsidR="00AD0BCD" w:rsidRPr="005C0BDF">
        <w:rPr>
          <w:rFonts w:asciiTheme="minorHAnsi" w:hAnsiTheme="minorHAnsi"/>
          <w:color w:val="365F91" w:themeColor="accent1" w:themeShade="BF"/>
        </w:rPr>
        <w:t>etodika</w:t>
      </w:r>
      <w:bookmarkEnd w:id="5"/>
      <w:r w:rsidR="00AD0BCD" w:rsidRPr="005C0BDF">
        <w:rPr>
          <w:rFonts w:asciiTheme="minorHAnsi" w:hAnsiTheme="minorHAnsi"/>
          <w:color w:val="365F91" w:themeColor="accent1" w:themeShade="BF"/>
        </w:rPr>
        <w:t xml:space="preserve"> </w:t>
      </w:r>
    </w:p>
    <w:p w:rsidR="00075305" w:rsidRPr="005C3D38" w:rsidRDefault="00075305" w:rsidP="005C3D38">
      <w:pPr>
        <w:jc w:val="both"/>
        <w:rPr>
          <w:rFonts w:ascii="Calibri" w:eastAsia="Calibri" w:hAnsi="Calibri" w:cs="Calibri"/>
        </w:rPr>
      </w:pPr>
      <w:r w:rsidRPr="005C3D38">
        <w:rPr>
          <w:rFonts w:ascii="Calibri" w:eastAsia="Calibri" w:hAnsi="Calibri" w:cs="Calibri"/>
        </w:rPr>
        <w:t xml:space="preserve">Použitá </w:t>
      </w:r>
      <w:proofErr w:type="spellStart"/>
      <w:r w:rsidRPr="005C3D38">
        <w:rPr>
          <w:rFonts w:ascii="Calibri" w:eastAsia="Calibri" w:hAnsi="Calibri" w:cs="Calibri"/>
        </w:rPr>
        <w:t>psychodiagnostická</w:t>
      </w:r>
      <w:proofErr w:type="spellEnd"/>
      <w:r w:rsidRPr="005C3D38">
        <w:rPr>
          <w:rFonts w:ascii="Calibri" w:eastAsia="Calibri" w:hAnsi="Calibri" w:cs="Calibri"/>
        </w:rPr>
        <w:t xml:space="preserve"> metodika je štandardizovaná a </w:t>
      </w:r>
      <w:proofErr w:type="spellStart"/>
      <w:r w:rsidRPr="005C3D38">
        <w:rPr>
          <w:rFonts w:ascii="Calibri" w:eastAsia="Calibri" w:hAnsi="Calibri" w:cs="Calibri"/>
        </w:rPr>
        <w:t>validizovaná</w:t>
      </w:r>
      <w:proofErr w:type="spellEnd"/>
      <w:r w:rsidRPr="005C3D38">
        <w:rPr>
          <w:rFonts w:ascii="Calibri" w:eastAsia="Calibri" w:hAnsi="Calibri" w:cs="Calibri"/>
        </w:rPr>
        <w:t xml:space="preserve">. </w:t>
      </w:r>
      <w:proofErr w:type="spellStart"/>
      <w:r w:rsidRPr="005C3D38">
        <w:rPr>
          <w:rFonts w:ascii="Calibri" w:eastAsia="Calibri" w:hAnsi="Calibri" w:cs="Calibri"/>
        </w:rPr>
        <w:t>Nonverbálny</w:t>
      </w:r>
      <w:proofErr w:type="spellEnd"/>
      <w:r w:rsidRPr="005C3D38">
        <w:rPr>
          <w:rFonts w:ascii="Calibri" w:eastAsia="Calibri" w:hAnsi="Calibri" w:cs="Calibri"/>
        </w:rPr>
        <w:t xml:space="preserve"> test inteligencie nám umožnil zisťovať úroveň logického chápania vzťahov, schopnosť logicky myslieť, porozumieť a prispôsobiť sa novým situáciám a pracovným požiadavkám. Test kreatívneho myslenia zachytával všeobecný tvorivý potenciál, flexibilitu, originalitu ako súčasť divergentného myslenia v nových situáciách. Osobnostné testy a manažérske tímové </w:t>
      </w:r>
      <w:r w:rsidR="005C3D38" w:rsidRPr="005C3D38">
        <w:rPr>
          <w:rFonts w:ascii="Calibri" w:eastAsia="Calibri" w:hAnsi="Calibri" w:cs="Calibri"/>
        </w:rPr>
        <w:t xml:space="preserve">simulácie </w:t>
      </w:r>
      <w:r w:rsidRPr="005C3D38">
        <w:rPr>
          <w:rFonts w:ascii="Calibri" w:eastAsia="Calibri" w:hAnsi="Calibri" w:cs="Calibri"/>
        </w:rPr>
        <w:t xml:space="preserve"> sme použili za účelom hodnotenia osobnostných charakteristík</w:t>
      </w:r>
      <w:r w:rsidR="005C3D38" w:rsidRPr="005C3D38">
        <w:rPr>
          <w:rFonts w:ascii="Calibri" w:eastAsia="Calibri" w:hAnsi="Calibri" w:cs="Calibri"/>
        </w:rPr>
        <w:t>,</w:t>
      </w:r>
      <w:r w:rsidRPr="005C3D38">
        <w:rPr>
          <w:rFonts w:ascii="Calibri" w:eastAsia="Calibri" w:hAnsi="Calibri" w:cs="Calibri"/>
        </w:rPr>
        <w:t xml:space="preserve"> dôležitých pri výbere uchádzačov o zamestnanie, prípadne pracovný postup, schopnosti učenia sa pomocou objavovania, riešenia problémov a rozhodovania, plánovania a organizovania, pozície v rámci tímovej práce. Zároveň boli hodnotené analyticko-koncepčné schopnosti a manažérske procesné zručnosti.</w:t>
      </w:r>
      <w:r w:rsidR="00E97548">
        <w:rPr>
          <w:rFonts w:ascii="Calibri" w:eastAsia="Calibri" w:hAnsi="Calibri" w:cs="Calibri"/>
        </w:rPr>
        <w:t xml:space="preserve"> Hodnotené kompetencie:</w:t>
      </w:r>
    </w:p>
    <w:p w:rsidR="00293BFB" w:rsidRPr="003B79FF" w:rsidRDefault="00293BFB" w:rsidP="00293BFB">
      <w:pPr>
        <w:numPr>
          <w:ilvl w:val="0"/>
          <w:numId w:val="17"/>
        </w:numPr>
        <w:spacing w:after="0"/>
        <w:ind w:left="720" w:hanging="360"/>
        <w:rPr>
          <w:rFonts w:ascii="Calibri" w:eastAsia="Calibri" w:hAnsi="Calibri" w:cs="Calibri"/>
        </w:rPr>
      </w:pPr>
      <w:r w:rsidRPr="00D838C4">
        <w:rPr>
          <w:rFonts w:ascii="Calibri" w:eastAsia="Calibri" w:hAnsi="Calibri" w:cs="Calibri"/>
          <w:u w:val="single"/>
        </w:rPr>
        <w:t>Abstraktné (logické) myslenie</w:t>
      </w:r>
      <w:r w:rsidRPr="003B79FF">
        <w:rPr>
          <w:rFonts w:ascii="Calibri" w:eastAsia="Calibri" w:hAnsi="Calibri" w:cs="Calibri"/>
        </w:rPr>
        <w:t>- schopnosť logicky myslieť, porozumieť, logické chápanie vzťahov</w:t>
      </w:r>
    </w:p>
    <w:p w:rsidR="00293BFB" w:rsidRPr="003B79FF" w:rsidRDefault="00293BFB" w:rsidP="00293BFB">
      <w:pPr>
        <w:numPr>
          <w:ilvl w:val="0"/>
          <w:numId w:val="17"/>
        </w:numPr>
        <w:spacing w:after="0"/>
        <w:ind w:left="720" w:hanging="360"/>
        <w:rPr>
          <w:rFonts w:ascii="Calibri" w:eastAsia="Calibri" w:hAnsi="Calibri" w:cs="Calibri"/>
        </w:rPr>
      </w:pPr>
      <w:r w:rsidRPr="00D838C4">
        <w:rPr>
          <w:rFonts w:ascii="Calibri" w:eastAsia="Calibri" w:hAnsi="Calibri" w:cs="Calibri"/>
          <w:u w:val="single"/>
        </w:rPr>
        <w:t>Kreatívne / tvorivé myslenie</w:t>
      </w:r>
      <w:r w:rsidRPr="003B79FF">
        <w:rPr>
          <w:rFonts w:ascii="Calibri" w:eastAsia="Calibri" w:hAnsi="Calibri" w:cs="Calibri"/>
        </w:rPr>
        <w:t xml:space="preserve"> - všeobecný tvorivý potenciál, originalita ako súčasť divergentného myslenia</w:t>
      </w:r>
    </w:p>
    <w:p w:rsidR="00293BFB" w:rsidRPr="003B79FF" w:rsidRDefault="00293BFB" w:rsidP="00293BFB">
      <w:pPr>
        <w:numPr>
          <w:ilvl w:val="0"/>
          <w:numId w:val="17"/>
        </w:numPr>
        <w:spacing w:after="0"/>
        <w:ind w:left="720" w:hanging="360"/>
        <w:rPr>
          <w:rFonts w:ascii="Calibri" w:eastAsia="Calibri" w:hAnsi="Calibri" w:cs="Calibri"/>
        </w:rPr>
      </w:pPr>
      <w:r w:rsidRPr="00D838C4">
        <w:rPr>
          <w:rFonts w:ascii="Calibri" w:eastAsia="Calibri" w:hAnsi="Calibri" w:cs="Calibri"/>
          <w:u w:val="single"/>
        </w:rPr>
        <w:t>Priebojnosť</w:t>
      </w:r>
      <w:r w:rsidRPr="003B79FF">
        <w:rPr>
          <w:rFonts w:ascii="Calibri" w:eastAsia="Calibri" w:hAnsi="Calibri" w:cs="Calibri"/>
        </w:rPr>
        <w:t xml:space="preserve"> - </w:t>
      </w:r>
      <w:r w:rsidR="00E36C95" w:rsidRPr="003B79FF">
        <w:rPr>
          <w:rFonts w:ascii="Calibri" w:eastAsia="Calibri" w:hAnsi="Calibri" w:cs="Calibri"/>
        </w:rPr>
        <w:t>schopnosť</w:t>
      </w:r>
      <w:r w:rsidRPr="003B79FF">
        <w:rPr>
          <w:rFonts w:ascii="Calibri" w:eastAsia="Calibri" w:hAnsi="Calibri" w:cs="Calibri"/>
        </w:rPr>
        <w:t xml:space="preserve"> </w:t>
      </w:r>
      <w:r w:rsidR="00E36C95" w:rsidRPr="003B79FF">
        <w:rPr>
          <w:rFonts w:ascii="Calibri" w:eastAsia="Calibri" w:hAnsi="Calibri" w:cs="Calibri"/>
        </w:rPr>
        <w:t>seba presadenia</w:t>
      </w:r>
      <w:r w:rsidRPr="003B79FF">
        <w:rPr>
          <w:rFonts w:ascii="Calibri" w:eastAsia="Calibri" w:hAnsi="Calibri" w:cs="Calibri"/>
        </w:rPr>
        <w:t xml:space="preserve"> sa, sebavyjadrenia</w:t>
      </w:r>
    </w:p>
    <w:p w:rsidR="00293BFB" w:rsidRPr="003B79FF" w:rsidRDefault="00293BFB" w:rsidP="00293BFB">
      <w:pPr>
        <w:numPr>
          <w:ilvl w:val="0"/>
          <w:numId w:val="17"/>
        </w:numPr>
        <w:spacing w:after="0"/>
        <w:ind w:left="720" w:hanging="360"/>
        <w:rPr>
          <w:rFonts w:ascii="Calibri" w:eastAsia="Calibri" w:hAnsi="Calibri" w:cs="Calibri"/>
        </w:rPr>
      </w:pPr>
      <w:r w:rsidRPr="00D838C4">
        <w:rPr>
          <w:rFonts w:ascii="Calibri" w:eastAsia="Calibri" w:hAnsi="Calibri" w:cs="Calibri"/>
          <w:u w:val="single"/>
        </w:rPr>
        <w:t>Emocionálna stabilita</w:t>
      </w:r>
      <w:r w:rsidRPr="003B79FF">
        <w:rPr>
          <w:rFonts w:ascii="Calibri" w:eastAsia="Calibri" w:hAnsi="Calibri" w:cs="Calibri"/>
        </w:rPr>
        <w:t xml:space="preserve"> - ovládanie prejavov subjektívneho prežívania, zvládanie stresu</w:t>
      </w:r>
    </w:p>
    <w:p w:rsidR="00293BFB" w:rsidRPr="003B79FF" w:rsidRDefault="00293BFB" w:rsidP="00293BFB">
      <w:pPr>
        <w:numPr>
          <w:ilvl w:val="0"/>
          <w:numId w:val="17"/>
        </w:numPr>
        <w:spacing w:after="0"/>
        <w:ind w:left="720" w:hanging="360"/>
        <w:rPr>
          <w:rFonts w:ascii="Calibri" w:eastAsia="Calibri" w:hAnsi="Calibri" w:cs="Calibri"/>
        </w:rPr>
      </w:pPr>
      <w:r w:rsidRPr="002869FE">
        <w:rPr>
          <w:rFonts w:ascii="Calibri" w:eastAsia="Calibri" w:hAnsi="Calibri" w:cs="Calibri"/>
          <w:u w:val="single"/>
        </w:rPr>
        <w:t>Vytrvalosť</w:t>
      </w:r>
      <w:r w:rsidRPr="003B79FF">
        <w:rPr>
          <w:rFonts w:ascii="Calibri" w:eastAsia="Calibri" w:hAnsi="Calibri" w:cs="Calibri"/>
        </w:rPr>
        <w:t xml:space="preserve"> - schopnosť dlhodobo vykonávať cielenú činnosť so zameraním na cieľ</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Komunikácia</w:t>
      </w:r>
      <w:r w:rsidRPr="003B79FF">
        <w:rPr>
          <w:rFonts w:ascii="Calibri" w:eastAsia="Calibri" w:hAnsi="Calibri" w:cs="Calibri"/>
        </w:rPr>
        <w:t xml:space="preserve"> - schopnosť konštruktívnej výmeny informácií, myšlienok a názorov a ich zrozumiteľné </w:t>
      </w:r>
      <w:r w:rsidR="00E36C95" w:rsidRPr="003B79FF">
        <w:rPr>
          <w:rFonts w:ascii="Calibri" w:eastAsia="Calibri" w:hAnsi="Calibri" w:cs="Calibri"/>
        </w:rPr>
        <w:t>odovzdávanie</w:t>
      </w:r>
      <w:r w:rsidRPr="003B79FF">
        <w:rPr>
          <w:rFonts w:ascii="Calibri" w:eastAsia="Calibri" w:hAnsi="Calibri" w:cs="Calibri"/>
        </w:rPr>
        <w:t xml:space="preserve"> a prijímanie v rámci </w:t>
      </w:r>
      <w:r w:rsidR="00E36C95" w:rsidRPr="003B79FF">
        <w:rPr>
          <w:rFonts w:ascii="Calibri" w:eastAsia="Calibri" w:hAnsi="Calibri" w:cs="Calibri"/>
        </w:rPr>
        <w:t>skupiny</w:t>
      </w:r>
    </w:p>
    <w:p w:rsidR="00293BFB" w:rsidRPr="003B79FF" w:rsidRDefault="00293BFB" w:rsidP="00293BFB">
      <w:pPr>
        <w:numPr>
          <w:ilvl w:val="0"/>
          <w:numId w:val="17"/>
        </w:numPr>
        <w:spacing w:after="0"/>
        <w:ind w:left="720" w:hanging="360"/>
        <w:rPr>
          <w:rFonts w:ascii="Calibri" w:eastAsia="Calibri" w:hAnsi="Calibri" w:cs="Calibri"/>
        </w:rPr>
      </w:pPr>
      <w:r w:rsidRPr="003B79FF">
        <w:rPr>
          <w:rFonts w:ascii="Calibri" w:eastAsia="Calibri" w:hAnsi="Calibri" w:cs="Calibri"/>
          <w:u w:val="single"/>
        </w:rPr>
        <w:lastRenderedPageBreak/>
        <w:t>Prezentačné zručnosti</w:t>
      </w:r>
      <w:r w:rsidRPr="003B79FF">
        <w:rPr>
          <w:rFonts w:ascii="Calibri" w:eastAsia="Calibri" w:hAnsi="Calibri" w:cs="Calibri"/>
        </w:rPr>
        <w:t xml:space="preserve"> – reč tela, používanie audio-vizuálnych pomôcok, argumentácia, presvedčovanie, osobný imidž</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Riešenie problémov</w:t>
      </w:r>
      <w:r w:rsidRPr="003B79FF">
        <w:rPr>
          <w:rFonts w:ascii="Calibri" w:eastAsia="Calibri" w:hAnsi="Calibri" w:cs="Calibri"/>
        </w:rPr>
        <w:t xml:space="preserve"> - kognitívna schopnosť a zručnosť ako súčasť inteligencie a procesu rozhodovania sa</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Vedenie a motivovanie ľudí</w:t>
      </w:r>
      <w:r w:rsidRPr="003B79FF">
        <w:rPr>
          <w:rFonts w:ascii="Calibri" w:eastAsia="Calibri" w:hAnsi="Calibri" w:cs="Calibri"/>
        </w:rPr>
        <w:t xml:space="preserve"> - umenie jednať, komunikovať, hodnotiť, organizovať si svoj čas, umenie stanoviť si priority, efektívne chápanie a pohybovanie sa v rámci pracovného prostredia a tímovej práce</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Pripravenosť práce v tíme</w:t>
      </w:r>
      <w:r w:rsidRPr="003B79FF">
        <w:rPr>
          <w:rFonts w:ascii="Calibri" w:eastAsia="Calibri" w:hAnsi="Calibri" w:cs="Calibri"/>
        </w:rPr>
        <w:t xml:space="preserve"> - schopnosť aktívne počúvať , argumentovať, prijímať kompromisné riešenia, lojalita</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Ochota ísť do rizika</w:t>
      </w:r>
      <w:r w:rsidRPr="003B79FF">
        <w:rPr>
          <w:rFonts w:ascii="Calibri" w:eastAsia="Calibri" w:hAnsi="Calibri" w:cs="Calibri"/>
        </w:rPr>
        <w:t xml:space="preserve"> - konštruktívne zvažovanie alternatív, rizík, so schopnosťou čeliť im</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Samostatnosť</w:t>
      </w:r>
      <w:r w:rsidRPr="003B79FF">
        <w:rPr>
          <w:rFonts w:ascii="Calibri" w:eastAsia="Calibri" w:hAnsi="Calibri" w:cs="Calibri"/>
        </w:rPr>
        <w:t xml:space="preserve"> - potreba a schopnosť autonómie, , spoliehanie sa na vlastné schopnosti, nezávislosť</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Orientácia na odbornosť</w:t>
      </w:r>
      <w:r w:rsidRPr="003B79FF">
        <w:rPr>
          <w:rFonts w:ascii="Calibri" w:eastAsia="Calibri" w:hAnsi="Calibri" w:cs="Calibri"/>
        </w:rPr>
        <w:t xml:space="preserve"> - zameranie sa na znalosť prostredia a pôsobenia konkurenčných síl v rámci odvetvia a s možnosťou ich ďalšieho využitia v rámci pracovného pôsobenia</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Flexibilita</w:t>
      </w:r>
      <w:r w:rsidRPr="003B79FF">
        <w:rPr>
          <w:rFonts w:ascii="Calibri" w:eastAsia="Calibri" w:hAnsi="Calibri" w:cs="Calibri"/>
        </w:rPr>
        <w:t xml:space="preserve"> - schopnosť pružne reagovať na meniace sa podmienky</w:t>
      </w:r>
    </w:p>
    <w:p w:rsidR="00293BFB" w:rsidRPr="003B79FF" w:rsidRDefault="00293BFB" w:rsidP="00293BFB">
      <w:pPr>
        <w:numPr>
          <w:ilvl w:val="0"/>
          <w:numId w:val="17"/>
        </w:numPr>
        <w:spacing w:after="0"/>
        <w:ind w:left="720" w:hanging="360"/>
        <w:rPr>
          <w:rFonts w:ascii="Calibri" w:eastAsia="Calibri" w:hAnsi="Calibri" w:cs="Calibri"/>
        </w:rPr>
      </w:pPr>
      <w:r w:rsidRPr="00E22DC4">
        <w:rPr>
          <w:rFonts w:ascii="Calibri" w:eastAsia="Calibri" w:hAnsi="Calibri" w:cs="Calibri"/>
          <w:u w:val="single"/>
        </w:rPr>
        <w:t>Sebareflexia</w:t>
      </w:r>
      <w:r w:rsidRPr="003B79FF">
        <w:rPr>
          <w:rFonts w:ascii="Calibri" w:eastAsia="Calibri" w:hAnsi="Calibri" w:cs="Calibri"/>
        </w:rPr>
        <w:t xml:space="preserve"> - úroveň sebapoznania, úroveň chápania vnútorných mechanizmov, poznanie vlastných postojov a hodnôt</w:t>
      </w:r>
    </w:p>
    <w:p w:rsidR="00293BFB" w:rsidRDefault="00293BFB" w:rsidP="00293BFB">
      <w:pPr>
        <w:numPr>
          <w:ilvl w:val="0"/>
          <w:numId w:val="17"/>
        </w:numPr>
        <w:spacing w:after="0"/>
        <w:ind w:left="720" w:hanging="360"/>
        <w:rPr>
          <w:rFonts w:ascii="Calibri" w:eastAsia="Calibri" w:hAnsi="Calibri" w:cs="Calibri"/>
        </w:rPr>
      </w:pPr>
      <w:r>
        <w:rPr>
          <w:rFonts w:ascii="Calibri" w:eastAsia="Calibri" w:hAnsi="Calibri" w:cs="Calibri"/>
          <w:u w:val="single"/>
        </w:rPr>
        <w:t xml:space="preserve">IT </w:t>
      </w:r>
      <w:r>
        <w:rPr>
          <w:rFonts w:ascii="Calibri" w:eastAsia="Calibri" w:hAnsi="Calibri" w:cs="Calibri"/>
        </w:rPr>
        <w:t>– znalosť najbežnejšie používaných komunikačno-informačných technológií (ovládanie PC, Word, Excel, Internet, mail,...)</w:t>
      </w:r>
    </w:p>
    <w:p w:rsidR="00293BFB" w:rsidRDefault="00293BFB" w:rsidP="00293BFB">
      <w:pPr>
        <w:numPr>
          <w:ilvl w:val="0"/>
          <w:numId w:val="17"/>
        </w:numPr>
        <w:spacing w:after="120"/>
        <w:ind w:left="714" w:hanging="357"/>
        <w:rPr>
          <w:rFonts w:ascii="Calibri" w:eastAsia="Calibri" w:hAnsi="Calibri" w:cs="Calibri"/>
        </w:rPr>
      </w:pPr>
      <w:r>
        <w:rPr>
          <w:rFonts w:ascii="Calibri" w:eastAsia="Calibri" w:hAnsi="Calibri" w:cs="Calibri"/>
          <w:u w:val="single"/>
        </w:rPr>
        <w:t>Cudzie jazyky</w:t>
      </w:r>
      <w:r>
        <w:rPr>
          <w:rFonts w:ascii="Calibri" w:eastAsia="Calibri" w:hAnsi="Calibri" w:cs="Calibri"/>
        </w:rPr>
        <w:t xml:space="preserve"> – úroveň znalostí cudzích jazykov. Hlavne angličtiny, nemčiny a ruštiny. Táto kompetencia nebola testovaná, jej hodnotenie je založené na osobných údajoch účastníkov, ich prehlásení  a získaných certifikátoch resp. dosiahnutého vzdelania v tejto oblasti. </w:t>
      </w:r>
    </w:p>
    <w:p w:rsidR="007B746A" w:rsidRPr="00700EF9" w:rsidRDefault="007B746A" w:rsidP="00700EF9">
      <w:pPr>
        <w:spacing w:after="120"/>
        <w:ind w:left="357"/>
        <w:jc w:val="both"/>
        <w:rPr>
          <w:rFonts w:ascii="Calibri" w:eastAsia="Calibri" w:hAnsi="Calibri" w:cs="Calibri"/>
        </w:rPr>
      </w:pPr>
      <w:r w:rsidRPr="00700EF9">
        <w:rPr>
          <w:rFonts w:ascii="Calibri" w:eastAsia="Calibri" w:hAnsi="Calibri" w:cs="Calibri"/>
        </w:rPr>
        <w:t xml:space="preserve">V rámci metodológie sme používali plánovito selektívne Pozorovanie, v priebehu stimulačných aktivít/ hier išlo o štruktúrované pozorovanie prejavov správania v rámci tímu, seba presadzovanie, aktívne počúvanie, spôsob komunikácie a nachádzanie konštruktívnej argumentácie s cieľom  hľadania kompromisných riešení. Ďalšou diagnostickou technikou bol rozhovor, ako sprostredkovaný a vysoko interaktívny proces získavania dát. Dopytovaním sa odlišuje od pozorovania. Rozhovor bol polo štruktúrovaný, témy či otázky sme mali vopred pripravené na základe základnej témy výskumu. Spracovanie dát bolo písomné a následne vyhodnocované a zaznamenávané v tabuľkách spolu s ostatnými získanými údajmi. Použitie osobnostných štandardizovaných a validovaných dotazníkov so subjektívne zaznamenávanými odpoveďami účastníkmi nám umožnilo merať viaceré osobnostné črty, ktoré ovplyvňujú každodennú pracovnú činnosť, </w:t>
      </w:r>
      <w:proofErr w:type="spellStart"/>
      <w:r w:rsidRPr="00700EF9">
        <w:rPr>
          <w:rFonts w:ascii="Calibri" w:eastAsia="Calibri" w:hAnsi="Calibri" w:cs="Calibri"/>
        </w:rPr>
        <w:t>napr</w:t>
      </w:r>
      <w:proofErr w:type="spellEnd"/>
      <w:r w:rsidRPr="00700EF9">
        <w:rPr>
          <w:rFonts w:ascii="Calibri" w:eastAsia="Calibri" w:hAnsi="Calibri" w:cs="Calibri"/>
        </w:rPr>
        <w:t xml:space="preserve">: zodpovednosť, emocionálnu stabilitu, </w:t>
      </w:r>
      <w:proofErr w:type="spellStart"/>
      <w:r w:rsidRPr="00700EF9">
        <w:rPr>
          <w:rFonts w:ascii="Calibri" w:eastAsia="Calibri" w:hAnsi="Calibri" w:cs="Calibri"/>
        </w:rPr>
        <w:t>sociabilitu</w:t>
      </w:r>
      <w:proofErr w:type="spellEnd"/>
      <w:r w:rsidRPr="00700EF9">
        <w:rPr>
          <w:rFonts w:ascii="Calibri" w:eastAsia="Calibri" w:hAnsi="Calibri" w:cs="Calibri"/>
        </w:rPr>
        <w:t xml:space="preserve">, opatrnosť, ráznosť, originálne myslenie, osobné vzťahy, ráznosť a podobne. Dotazníky boli modifikované pre medzinárodné použitie. Na meranie inteligencie sme použili test  progresívnych matíc od J. C. </w:t>
      </w:r>
      <w:proofErr w:type="spellStart"/>
      <w:r w:rsidRPr="00700EF9">
        <w:rPr>
          <w:rFonts w:ascii="Calibri" w:eastAsia="Calibri" w:hAnsi="Calibri" w:cs="Calibri"/>
        </w:rPr>
        <w:t>Ravena</w:t>
      </w:r>
      <w:proofErr w:type="spellEnd"/>
      <w:r w:rsidRPr="00700EF9">
        <w:rPr>
          <w:rFonts w:ascii="Calibri" w:eastAsia="Calibri" w:hAnsi="Calibri" w:cs="Calibri"/>
        </w:rPr>
        <w:t>. Ide o neverbálny test inteligencie, o homogénnu názornú skúšku abstraktnej tvarovej percepcie (vnímanie zmyslami) a dedukcie, o riešenie problémov prezentovaných v abstraktných obrazcoch. Pri riešení sa výraznejšie aktivuje percepcia (vnímanie zmyslami), pozornosť i myslenie. Je to systematická procedúra na pozorovanie správania v štandardných podmienkach a jeho opis prebieha pomocou systému kategórií. Na rozdiel od rozhovoru alebo iných metód má tri hlavné výhody:</w:t>
      </w:r>
    </w:p>
    <w:p w:rsidR="007B746A" w:rsidRPr="00700EF9" w:rsidRDefault="007B746A" w:rsidP="00700EF9">
      <w:pPr>
        <w:pStyle w:val="Odsekzoznamu"/>
        <w:numPr>
          <w:ilvl w:val="0"/>
          <w:numId w:val="23"/>
        </w:numPr>
        <w:spacing w:after="120"/>
        <w:ind w:left="993"/>
        <w:rPr>
          <w:rFonts w:ascii="Calibri" w:eastAsia="Calibri" w:hAnsi="Calibri" w:cs="Calibri"/>
        </w:rPr>
      </w:pPr>
      <w:r w:rsidRPr="00700EF9">
        <w:rPr>
          <w:rFonts w:ascii="Calibri" w:eastAsia="Calibri" w:hAnsi="Calibri" w:cs="Calibri"/>
        </w:rPr>
        <w:lastRenderedPageBreak/>
        <w:t>administrácia, skórovanie a interpretácia testu sú štandardizované, to znamená, že podmienky sú pre každého podobné</w:t>
      </w:r>
    </w:p>
    <w:p w:rsidR="007B746A" w:rsidRPr="00700EF9" w:rsidRDefault="007B746A" w:rsidP="00700EF9">
      <w:pPr>
        <w:pStyle w:val="Odsekzoznamu"/>
        <w:numPr>
          <w:ilvl w:val="0"/>
          <w:numId w:val="23"/>
        </w:numPr>
        <w:spacing w:after="120"/>
        <w:ind w:left="993"/>
        <w:rPr>
          <w:rFonts w:ascii="Calibri" w:eastAsia="Calibri" w:hAnsi="Calibri" w:cs="Calibri"/>
        </w:rPr>
      </w:pPr>
      <w:r w:rsidRPr="00700EF9">
        <w:rPr>
          <w:rFonts w:ascii="Calibri" w:eastAsia="Calibri" w:hAnsi="Calibri" w:cs="Calibri"/>
        </w:rPr>
        <w:t xml:space="preserve"> vyjadruje výkon tzv. skóre</w:t>
      </w:r>
    </w:p>
    <w:p w:rsidR="007B746A" w:rsidRPr="00700EF9" w:rsidRDefault="007B746A" w:rsidP="00700EF9">
      <w:pPr>
        <w:pStyle w:val="Odsekzoznamu"/>
        <w:numPr>
          <w:ilvl w:val="0"/>
          <w:numId w:val="23"/>
        </w:numPr>
        <w:spacing w:after="120"/>
        <w:ind w:left="993"/>
        <w:rPr>
          <w:rFonts w:ascii="Calibri" w:eastAsia="Calibri" w:hAnsi="Calibri" w:cs="Calibri"/>
        </w:rPr>
      </w:pPr>
      <w:r w:rsidRPr="00700EF9">
        <w:rPr>
          <w:rFonts w:ascii="Calibri" w:eastAsia="Calibri" w:hAnsi="Calibri" w:cs="Calibri"/>
        </w:rPr>
        <w:t xml:space="preserve">je  efektívny a ekonomický. Poskytuje údaje od väčšieho počtu ľudí v krátkom čase </w:t>
      </w:r>
      <w:r w:rsidRPr="00700EF9">
        <w:rPr>
          <w:rFonts w:ascii="Calibri" w:eastAsia="Calibri" w:hAnsi="Calibri" w:cs="Calibri"/>
        </w:rPr>
        <w:br/>
        <w:t>a je menej finančne nákladný</w:t>
      </w:r>
    </w:p>
    <w:p w:rsidR="00293BFB" w:rsidRDefault="007B746A" w:rsidP="00293BFB">
      <w:pPr>
        <w:spacing w:after="120"/>
        <w:ind w:left="357"/>
        <w:rPr>
          <w:rFonts w:ascii="Calibri" w:eastAsia="Calibri" w:hAnsi="Calibri" w:cs="Calibri"/>
        </w:rPr>
      </w:pPr>
      <w:r>
        <w:rPr>
          <w:rFonts w:ascii="Calibri" w:eastAsia="Calibri" w:hAnsi="Calibri" w:cs="Calibri"/>
        </w:rPr>
        <w:t xml:space="preserve"> </w:t>
      </w:r>
      <w:r w:rsidR="00293BFB">
        <w:rPr>
          <w:rFonts w:ascii="Calibri" w:eastAsia="Calibri" w:hAnsi="Calibri" w:cs="Calibri"/>
        </w:rPr>
        <w:t>„Zručnosti“ a „Postoje“ auditovaných účastníkov sme zaradili a hodnotili v rámci metodiky LEVEL5, ktorá chápe a definuje kompetenciu nasledovne:</w:t>
      </w:r>
    </w:p>
    <w:p w:rsidR="00293BFB" w:rsidRDefault="00293BFB" w:rsidP="00293BFB">
      <w:pPr>
        <w:spacing w:after="120"/>
        <w:ind w:left="357"/>
        <w:rPr>
          <w:rFonts w:ascii="Calibri" w:eastAsia="Calibri" w:hAnsi="Calibri" w:cs="Calibri"/>
          <w:i/>
        </w:rPr>
      </w:pPr>
      <w:r>
        <w:rPr>
          <w:rFonts w:ascii="Calibri" w:eastAsia="Calibri" w:hAnsi="Calibri" w:cs="Calibri"/>
          <w:i/>
        </w:rPr>
        <w:t xml:space="preserve">„Kompetencia je schopnosť aplikovať syntézu </w:t>
      </w:r>
      <w:r w:rsidRPr="0000523D">
        <w:rPr>
          <w:rFonts w:ascii="Calibri" w:eastAsia="Calibri" w:hAnsi="Calibri" w:cs="Calibri"/>
          <w:i/>
          <w:u w:val="single"/>
        </w:rPr>
        <w:t>vedomostí</w:t>
      </w:r>
      <w:r>
        <w:rPr>
          <w:rFonts w:ascii="Calibri" w:eastAsia="Calibri" w:hAnsi="Calibri" w:cs="Calibri"/>
          <w:i/>
        </w:rPr>
        <w:t xml:space="preserve">, </w:t>
      </w:r>
      <w:r w:rsidRPr="0000523D">
        <w:rPr>
          <w:rFonts w:ascii="Calibri" w:eastAsia="Calibri" w:hAnsi="Calibri" w:cs="Calibri"/>
          <w:i/>
          <w:u w:val="single"/>
        </w:rPr>
        <w:t>zručností</w:t>
      </w:r>
      <w:r>
        <w:rPr>
          <w:rFonts w:ascii="Calibri" w:eastAsia="Calibri" w:hAnsi="Calibri" w:cs="Calibri"/>
          <w:i/>
        </w:rPr>
        <w:t xml:space="preserve"> a </w:t>
      </w:r>
      <w:r w:rsidRPr="0000523D">
        <w:rPr>
          <w:rFonts w:ascii="Calibri" w:eastAsia="Calibri" w:hAnsi="Calibri" w:cs="Calibri"/>
          <w:i/>
          <w:u w:val="single"/>
        </w:rPr>
        <w:t>postojov</w:t>
      </w:r>
      <w:r>
        <w:rPr>
          <w:rFonts w:ascii="Calibri" w:eastAsia="Calibri" w:hAnsi="Calibri" w:cs="Calibri"/>
          <w:i/>
        </w:rPr>
        <w:t xml:space="preserve"> v konkrétnej situácii a s patričnou kvalitou“. (</w:t>
      </w:r>
      <w:proofErr w:type="spellStart"/>
      <w:r w:rsidRPr="002775C3">
        <w:rPr>
          <w:rFonts w:ascii="Calibri" w:eastAsia="Calibri" w:hAnsi="Calibri" w:cs="Calibri"/>
          <w:i/>
        </w:rPr>
        <w:t>Jaap</w:t>
      </w:r>
      <w:proofErr w:type="spellEnd"/>
      <w:r w:rsidRPr="002775C3">
        <w:rPr>
          <w:rFonts w:ascii="Calibri" w:eastAsia="Calibri" w:hAnsi="Calibri" w:cs="Calibri"/>
          <w:i/>
        </w:rPr>
        <w:t xml:space="preserve"> van </w:t>
      </w:r>
      <w:proofErr w:type="spellStart"/>
      <w:r w:rsidRPr="002775C3">
        <w:rPr>
          <w:rFonts w:ascii="Calibri" w:eastAsia="Calibri" w:hAnsi="Calibri" w:cs="Calibri"/>
          <w:i/>
        </w:rPr>
        <w:t>Lakerveld</w:t>
      </w:r>
      <w:proofErr w:type="spellEnd"/>
      <w:r>
        <w:rPr>
          <w:rFonts w:ascii="Calibri" w:eastAsia="Calibri" w:hAnsi="Calibri" w:cs="Calibri"/>
          <w:i/>
        </w:rPr>
        <w:t xml:space="preserve">, </w:t>
      </w:r>
      <w:proofErr w:type="spellStart"/>
      <w:r w:rsidRPr="002775C3">
        <w:rPr>
          <w:rFonts w:ascii="Calibri" w:eastAsia="Calibri" w:hAnsi="Calibri" w:cs="Calibri"/>
          <w:i/>
        </w:rPr>
        <w:t>Leiden</w:t>
      </w:r>
      <w:proofErr w:type="spellEnd"/>
      <w:r w:rsidRPr="002775C3">
        <w:rPr>
          <w:rFonts w:ascii="Calibri" w:eastAsia="Calibri" w:hAnsi="Calibri" w:cs="Calibri"/>
          <w:i/>
        </w:rPr>
        <w:t xml:space="preserve"> </w:t>
      </w:r>
      <w:proofErr w:type="spellStart"/>
      <w:r w:rsidRPr="002775C3">
        <w:rPr>
          <w:rFonts w:ascii="Calibri" w:eastAsia="Calibri" w:hAnsi="Calibri" w:cs="Calibri"/>
          <w:i/>
        </w:rPr>
        <w:t>University</w:t>
      </w:r>
      <w:proofErr w:type="spellEnd"/>
      <w:r>
        <w:rPr>
          <w:rFonts w:ascii="Calibri" w:eastAsia="Calibri" w:hAnsi="Calibri" w:cs="Calibri"/>
          <w:i/>
        </w:rPr>
        <w:t xml:space="preserve">, 2014) </w:t>
      </w:r>
    </w:p>
    <w:p w:rsidR="00701740" w:rsidRPr="00701740" w:rsidRDefault="00701740" w:rsidP="00293BFB">
      <w:pPr>
        <w:spacing w:after="120"/>
        <w:ind w:left="357"/>
        <w:rPr>
          <w:rFonts w:ascii="Calibri" w:eastAsia="Calibri" w:hAnsi="Calibri" w:cs="Calibri"/>
        </w:rPr>
      </w:pPr>
      <w:r>
        <w:rPr>
          <w:rFonts w:ascii="Calibri" w:eastAsia="Calibri" w:hAnsi="Calibri" w:cs="Calibri"/>
        </w:rPr>
        <w:t xml:space="preserve">K všeobecne zaužívanému ponímaniu </w:t>
      </w:r>
      <w:r w:rsidR="00223DE6">
        <w:rPr>
          <w:rFonts w:ascii="Calibri" w:eastAsia="Calibri" w:hAnsi="Calibri" w:cs="Calibri"/>
        </w:rPr>
        <w:t xml:space="preserve">kompetencie ako získané vedomosti </w:t>
      </w:r>
      <w:r>
        <w:rPr>
          <w:rFonts w:ascii="Calibri" w:eastAsia="Calibri" w:hAnsi="Calibri" w:cs="Calibri"/>
        </w:rPr>
        <w:t>teda pridáva ďalšie dve dimenzie:</w:t>
      </w:r>
    </w:p>
    <w:p w:rsidR="00293BFB" w:rsidRPr="00915D8A" w:rsidRDefault="00293BFB" w:rsidP="00E36C95">
      <w:pPr>
        <w:numPr>
          <w:ilvl w:val="0"/>
          <w:numId w:val="18"/>
        </w:numPr>
        <w:spacing w:after="0"/>
        <w:ind w:left="709" w:hanging="360"/>
        <w:rPr>
          <w:rFonts w:ascii="Calibri" w:eastAsia="Calibri" w:hAnsi="Calibri" w:cs="Calibri"/>
          <w:u w:val="single"/>
        </w:rPr>
      </w:pPr>
      <w:r w:rsidRPr="00915D8A">
        <w:rPr>
          <w:rFonts w:ascii="Calibri" w:eastAsia="Calibri" w:hAnsi="Calibri" w:cs="Calibri"/>
          <w:u w:val="single"/>
        </w:rPr>
        <w:t xml:space="preserve">Zručnosti </w:t>
      </w:r>
      <w:r w:rsidR="007A1E04" w:rsidRPr="00915D8A">
        <w:rPr>
          <w:rFonts w:ascii="Calibri" w:eastAsia="Calibri" w:hAnsi="Calibri" w:cs="Calibri"/>
        </w:rPr>
        <w:t>–</w:t>
      </w:r>
      <w:r w:rsidRPr="00915D8A">
        <w:rPr>
          <w:rFonts w:ascii="Calibri" w:eastAsia="Calibri" w:hAnsi="Calibri" w:cs="Calibri"/>
        </w:rPr>
        <w:t xml:space="preserve"> </w:t>
      </w:r>
      <w:r w:rsidR="007A1E04" w:rsidRPr="00915D8A">
        <w:rPr>
          <w:rFonts w:ascii="Calibri" w:eastAsia="Calibri" w:hAnsi="Calibri" w:cs="Calibri"/>
        </w:rPr>
        <w:t xml:space="preserve">sú vedomosti a schopnosti, ktoré človeku umožňujú niečo urobiť dobre (na požadovanej úrovni) </w:t>
      </w:r>
    </w:p>
    <w:p w:rsidR="00293BFB" w:rsidRPr="00915D8A" w:rsidRDefault="00293BFB" w:rsidP="00293BFB">
      <w:pPr>
        <w:numPr>
          <w:ilvl w:val="0"/>
          <w:numId w:val="18"/>
        </w:numPr>
        <w:spacing w:after="0"/>
        <w:ind w:left="720" w:hanging="360"/>
        <w:rPr>
          <w:rFonts w:ascii="Calibri" w:eastAsia="Calibri" w:hAnsi="Calibri" w:cs="Calibri"/>
          <w:u w:val="single"/>
        </w:rPr>
      </w:pPr>
      <w:r w:rsidRPr="00915D8A">
        <w:rPr>
          <w:rFonts w:ascii="Calibri" w:eastAsia="Calibri" w:hAnsi="Calibri" w:cs="Calibri"/>
          <w:u w:val="single"/>
        </w:rPr>
        <w:t xml:space="preserve">Postoje </w:t>
      </w:r>
      <w:r w:rsidR="006B35CC" w:rsidRPr="00915D8A">
        <w:rPr>
          <w:rFonts w:ascii="Calibri" w:eastAsia="Calibri" w:hAnsi="Calibri" w:cs="Calibri"/>
        </w:rPr>
        <w:t>–</w:t>
      </w:r>
      <w:r w:rsidRPr="00915D8A">
        <w:rPr>
          <w:rFonts w:ascii="Calibri" w:eastAsia="Calibri" w:hAnsi="Calibri" w:cs="Calibri"/>
        </w:rPr>
        <w:t xml:space="preserve"> </w:t>
      </w:r>
      <w:r w:rsidR="006B35CC" w:rsidRPr="00915D8A">
        <w:rPr>
          <w:rFonts w:ascii="Calibri" w:eastAsia="Calibri" w:hAnsi="Calibri" w:cs="Calibri"/>
        </w:rPr>
        <w:t>emócie a hodnoty, ktoré ovplyvňujú motiváciu získať, rozvíjať a používať danú kompetenciu.</w:t>
      </w:r>
    </w:p>
    <w:p w:rsidR="00293BFB" w:rsidRDefault="00293BFB" w:rsidP="00293BFB">
      <w:pPr>
        <w:spacing w:after="0"/>
        <w:rPr>
          <w:rFonts w:ascii="Calibri" w:eastAsia="Calibri" w:hAnsi="Calibri" w:cs="Calibri"/>
          <w:color w:val="C00000"/>
        </w:rPr>
      </w:pPr>
    </w:p>
    <w:p w:rsidR="00293BFB" w:rsidRPr="0070173E" w:rsidRDefault="00293BFB" w:rsidP="00293BFB">
      <w:pPr>
        <w:spacing w:after="120"/>
        <w:jc w:val="both"/>
        <w:rPr>
          <w:rFonts w:ascii="Calibri" w:eastAsia="Calibri" w:hAnsi="Calibri" w:cs="Calibri"/>
        </w:rPr>
      </w:pPr>
      <w:r w:rsidRPr="0070173E">
        <w:rPr>
          <w:rFonts w:ascii="Calibri" w:eastAsia="Calibri" w:hAnsi="Calibri" w:cs="Calibri"/>
        </w:rPr>
        <w:t>Popis hodnotiacej škály (úrovne):</w:t>
      </w:r>
    </w:p>
    <w:p w:rsidR="00293BFB" w:rsidRPr="0070173E" w:rsidRDefault="00293BFB" w:rsidP="00293BFB">
      <w:pPr>
        <w:pStyle w:val="Odsekzoznamu"/>
        <w:numPr>
          <w:ilvl w:val="0"/>
          <w:numId w:val="19"/>
        </w:numPr>
        <w:jc w:val="both"/>
        <w:rPr>
          <w:rFonts w:ascii="Calibri" w:eastAsia="Calibri" w:hAnsi="Calibri" w:cs="Calibri"/>
        </w:rPr>
      </w:pPr>
      <w:r w:rsidRPr="008A7403">
        <w:rPr>
          <w:rFonts w:ascii="Calibri" w:eastAsia="Calibri" w:hAnsi="Calibri" w:cs="Calibri"/>
          <w:u w:val="single"/>
        </w:rPr>
        <w:t>nulová úroveň</w:t>
      </w:r>
      <w:r w:rsidRPr="0070173E">
        <w:rPr>
          <w:rFonts w:ascii="Calibri" w:eastAsia="Calibri" w:hAnsi="Calibri" w:cs="Calibri"/>
        </w:rPr>
        <w:t xml:space="preserve"> predpokladá absenciu danej schopnosti</w:t>
      </w:r>
    </w:p>
    <w:p w:rsidR="00293BFB" w:rsidRPr="0070173E" w:rsidRDefault="00293BFB" w:rsidP="00293BFB">
      <w:pPr>
        <w:pStyle w:val="Odsekzoznamu"/>
        <w:numPr>
          <w:ilvl w:val="0"/>
          <w:numId w:val="19"/>
        </w:numPr>
        <w:jc w:val="both"/>
        <w:rPr>
          <w:rFonts w:ascii="Calibri" w:eastAsia="Calibri" w:hAnsi="Calibri" w:cs="Calibri"/>
        </w:rPr>
      </w:pPr>
      <w:r w:rsidRPr="008A7403">
        <w:rPr>
          <w:rFonts w:ascii="Calibri" w:eastAsia="Calibri" w:hAnsi="Calibri" w:cs="Calibri"/>
          <w:u w:val="single"/>
        </w:rPr>
        <w:t>základná úroveň</w:t>
      </w:r>
      <w:r w:rsidRPr="0070173E">
        <w:rPr>
          <w:rFonts w:ascii="Calibri" w:eastAsia="Calibri" w:hAnsi="Calibri" w:cs="Calibri"/>
        </w:rPr>
        <w:t xml:space="preserve"> predpokladaná minimálnu schopnosť orientácie  sa v danej oblasti s nutnosťou výraznejšieho vedenia a podpory  inými</w:t>
      </w:r>
    </w:p>
    <w:p w:rsidR="00293BFB" w:rsidRPr="0070173E" w:rsidRDefault="00293BFB" w:rsidP="00293BFB">
      <w:pPr>
        <w:pStyle w:val="Odsekzoznamu"/>
        <w:numPr>
          <w:ilvl w:val="0"/>
          <w:numId w:val="19"/>
        </w:numPr>
        <w:jc w:val="both"/>
        <w:rPr>
          <w:rFonts w:ascii="Calibri" w:eastAsia="Calibri" w:hAnsi="Calibri" w:cs="Calibri"/>
        </w:rPr>
      </w:pPr>
      <w:r w:rsidRPr="008A7403">
        <w:rPr>
          <w:rFonts w:ascii="Calibri" w:eastAsia="Calibri" w:hAnsi="Calibri" w:cs="Calibri"/>
          <w:u w:val="single"/>
        </w:rPr>
        <w:t>stredná úroveň</w:t>
      </w:r>
      <w:r w:rsidRPr="0070173E">
        <w:rPr>
          <w:rFonts w:ascii="Calibri" w:eastAsia="Calibri" w:hAnsi="Calibri" w:cs="Calibri"/>
        </w:rPr>
        <w:t xml:space="preserve"> predpokladá priemernú schopnosť s dobrou úrovňou adaptácie za predpokladu vedenia inými avšak i s </w:t>
      </w:r>
      <w:r w:rsidR="00B6479C" w:rsidRPr="0070173E">
        <w:rPr>
          <w:rFonts w:ascii="Calibri" w:eastAsia="Calibri" w:hAnsi="Calibri" w:cs="Calibri"/>
        </w:rPr>
        <w:t>možnosťou</w:t>
      </w:r>
      <w:r w:rsidRPr="0070173E">
        <w:rPr>
          <w:rFonts w:ascii="Calibri" w:eastAsia="Calibri" w:hAnsi="Calibri" w:cs="Calibri"/>
        </w:rPr>
        <w:t xml:space="preserve"> istej autonómie</w:t>
      </w:r>
    </w:p>
    <w:p w:rsidR="00293BFB" w:rsidRPr="0070173E" w:rsidRDefault="00293BFB" w:rsidP="00293BFB">
      <w:pPr>
        <w:pStyle w:val="Odsekzoznamu"/>
        <w:numPr>
          <w:ilvl w:val="0"/>
          <w:numId w:val="19"/>
        </w:numPr>
        <w:jc w:val="both"/>
        <w:rPr>
          <w:rFonts w:ascii="Calibri" w:eastAsia="Calibri" w:hAnsi="Calibri" w:cs="Calibri"/>
        </w:rPr>
      </w:pPr>
      <w:r w:rsidRPr="008A7403">
        <w:rPr>
          <w:rFonts w:ascii="Calibri" w:eastAsia="Calibri" w:hAnsi="Calibri" w:cs="Calibri"/>
          <w:u w:val="single"/>
        </w:rPr>
        <w:t>vysoká úroveň</w:t>
      </w:r>
      <w:r w:rsidRPr="0070173E">
        <w:rPr>
          <w:rFonts w:ascii="Calibri" w:eastAsia="Calibri" w:hAnsi="Calibri" w:cs="Calibri"/>
        </w:rPr>
        <w:t xml:space="preserve"> predpokladá vysokú úroveň danej schopnosti s možnosťou vedenia iných </w:t>
      </w:r>
    </w:p>
    <w:p w:rsidR="00293BFB" w:rsidRPr="00A23085" w:rsidRDefault="00293BFB" w:rsidP="00293BFB">
      <w:pPr>
        <w:pStyle w:val="Odsekzoznamu"/>
        <w:numPr>
          <w:ilvl w:val="0"/>
          <w:numId w:val="19"/>
        </w:numPr>
        <w:spacing w:after="0"/>
        <w:jc w:val="both"/>
        <w:rPr>
          <w:rFonts w:ascii="Calibri" w:eastAsia="Calibri" w:hAnsi="Calibri" w:cs="Calibri"/>
          <w:color w:val="C00000"/>
        </w:rPr>
      </w:pPr>
      <w:r w:rsidRPr="008A7403">
        <w:rPr>
          <w:rFonts w:ascii="Calibri" w:eastAsia="Calibri" w:hAnsi="Calibri" w:cs="Calibri"/>
          <w:u w:val="single"/>
        </w:rPr>
        <w:t>najvyššia úroveň</w:t>
      </w:r>
      <w:r w:rsidRPr="00A23085">
        <w:rPr>
          <w:rFonts w:ascii="Calibri" w:eastAsia="Calibri" w:hAnsi="Calibri" w:cs="Calibri"/>
        </w:rPr>
        <w:t xml:space="preserve"> predpokladá vysokú úroveň v rámci manažérskych schopností, riadenia a vedenia iných</w:t>
      </w:r>
    </w:p>
    <w:p w:rsidR="00293BFB" w:rsidRDefault="00293BFB" w:rsidP="00293BFB">
      <w:pPr>
        <w:spacing w:after="0"/>
        <w:rPr>
          <w:rFonts w:ascii="Calibri" w:eastAsia="Calibri" w:hAnsi="Calibri" w:cs="Calibri"/>
          <w:color w:val="C00000"/>
        </w:rPr>
      </w:pPr>
    </w:p>
    <w:p w:rsidR="00293BFB" w:rsidRDefault="00293BFB" w:rsidP="002475FE">
      <w:pPr>
        <w:spacing w:before="120" w:after="360"/>
        <w:jc w:val="center"/>
      </w:pPr>
      <w:r>
        <w:object w:dxaOrig="6096" w:dyaOrig="787">
          <v:rect id="rectole0000000001" o:spid="_x0000_i1025" style="width:306.25pt;height:38.7pt" o:ole="" o:preferrelative="t" stroked="f">
            <v:imagedata r:id="rId9" o:title=""/>
          </v:rect>
          <o:OLEObject Type="Embed" ProgID="StaticMetafile" ShapeID="rectole0000000001" DrawAspect="Content" ObjectID="_1615884232" r:id="rId10"/>
        </w:object>
      </w:r>
    </w:p>
    <w:p w:rsidR="00B723C7" w:rsidRDefault="00B723C7" w:rsidP="002475FE">
      <w:pPr>
        <w:spacing w:before="120" w:after="360"/>
        <w:jc w:val="center"/>
      </w:pPr>
    </w:p>
    <w:p w:rsidR="00B723C7" w:rsidRDefault="00B723C7" w:rsidP="002475FE">
      <w:pPr>
        <w:spacing w:before="120" w:after="360"/>
        <w:jc w:val="center"/>
      </w:pPr>
    </w:p>
    <w:p w:rsidR="00B723C7" w:rsidRDefault="00B723C7" w:rsidP="002475FE">
      <w:pPr>
        <w:spacing w:before="120" w:after="360"/>
        <w:jc w:val="center"/>
        <w:rPr>
          <w:rFonts w:ascii="Calibri" w:eastAsia="Calibri" w:hAnsi="Calibri" w:cs="Calibri"/>
        </w:rPr>
      </w:pPr>
    </w:p>
    <w:p w:rsidR="00AD0BCD" w:rsidRPr="00883220" w:rsidRDefault="00AD0BCD" w:rsidP="00AA4C43">
      <w:pPr>
        <w:pStyle w:val="Nadpis2"/>
        <w:numPr>
          <w:ilvl w:val="1"/>
          <w:numId w:val="4"/>
        </w:numPr>
        <w:spacing w:before="360" w:after="120"/>
        <w:ind w:left="1276" w:hanging="567"/>
        <w:rPr>
          <w:rFonts w:asciiTheme="minorHAnsi" w:hAnsiTheme="minorHAnsi"/>
          <w:color w:val="365F91" w:themeColor="accent1" w:themeShade="BF"/>
        </w:rPr>
      </w:pPr>
      <w:bookmarkStart w:id="6" w:name="_Toc535352580"/>
      <w:r w:rsidRPr="00883220">
        <w:rPr>
          <w:rFonts w:asciiTheme="minorHAnsi" w:hAnsiTheme="minorHAnsi"/>
          <w:color w:val="365F91" w:themeColor="accent1" w:themeShade="BF"/>
        </w:rPr>
        <w:lastRenderedPageBreak/>
        <w:t>Predmetné územie</w:t>
      </w:r>
      <w:bookmarkEnd w:id="6"/>
    </w:p>
    <w:p w:rsidR="007B746A" w:rsidRDefault="007B746A" w:rsidP="007B746A">
      <w:pPr>
        <w:jc w:val="both"/>
        <w:rPr>
          <w:bCs/>
        </w:rPr>
      </w:pPr>
      <w:r>
        <w:rPr>
          <w:bCs/>
        </w:rPr>
        <w:t xml:space="preserve">Projekt sa realizuje na území Banskobystrické samosprávneho kraja. Na tomto území sa sledovali a analyzovali základné strategické regionálne dokumenty a štatistické údaje o cieľovej skupine. </w:t>
      </w:r>
    </w:p>
    <w:p w:rsidR="007B746A" w:rsidRDefault="007B746A" w:rsidP="007B746A">
      <w:pPr>
        <w:jc w:val="both"/>
      </w:pPr>
      <w:r>
        <w:rPr>
          <w:bCs/>
        </w:rPr>
        <w:t xml:space="preserve">Prevažná časť analýz, ktorá bola metodicky postavená na priamom kontakte s cieľovou skupinou,  </w:t>
      </w:r>
      <w:r w:rsidR="005A3A66">
        <w:rPr>
          <w:bCs/>
        </w:rPr>
        <w:t xml:space="preserve">vrátane personálneho auditu, </w:t>
      </w:r>
      <w:r>
        <w:rPr>
          <w:bCs/>
        </w:rPr>
        <w:t xml:space="preserve">sa realizovala na území </w:t>
      </w:r>
      <w:r w:rsidRPr="0033282C">
        <w:rPr>
          <w:bCs/>
        </w:rPr>
        <w:t xml:space="preserve">3 miestnych akčných skupín - </w:t>
      </w:r>
      <w:r w:rsidRPr="0033282C">
        <w:t>MAS Malohont, MAS Hontiansko – Dobronivské partnerstvo, MAS Hontiansko – Novohradské partnerstvo</w:t>
      </w:r>
      <w:r>
        <w:t>, ktoré sa nachádzajú v</w:t>
      </w:r>
      <w:r w:rsidRPr="00423580">
        <w:rPr>
          <w:bCs/>
        </w:rPr>
        <w:t xml:space="preserve"> </w:t>
      </w:r>
      <w:r>
        <w:rPr>
          <w:bCs/>
        </w:rPr>
        <w:t>Banskobystrickom samosprávnom kraji</w:t>
      </w:r>
      <w:r w:rsidRPr="0033282C">
        <w:t>.</w:t>
      </w:r>
      <w:r>
        <w:t xml:space="preserve"> Uvedené MAS sú neformálnymi partnermi projektu</w:t>
      </w:r>
      <w:r w:rsidR="001816C4">
        <w:t xml:space="preserve"> a v</w:t>
      </w:r>
      <w:r w:rsidR="005A3A66">
        <w:t>ýber účastníkov pre personálny audit</w:t>
      </w:r>
      <w:r w:rsidR="001816C4">
        <w:t xml:space="preserve"> zabezpečovali </w:t>
      </w:r>
      <w:r w:rsidR="001816C4">
        <w:t>v regiónoch</w:t>
      </w:r>
      <w:r w:rsidR="005A3A66">
        <w:t xml:space="preserve"> </w:t>
      </w:r>
      <w:r>
        <w:t xml:space="preserve">na základe metodických </w:t>
      </w:r>
      <w:r w:rsidR="005A3A66">
        <w:t>pokyn</w:t>
      </w:r>
      <w:r w:rsidR="001816C4">
        <w:t>ov expertov</w:t>
      </w:r>
      <w:r>
        <w:t xml:space="preserve">. </w:t>
      </w:r>
    </w:p>
    <w:p w:rsidR="007B746A" w:rsidRPr="000806AC" w:rsidRDefault="007B746A" w:rsidP="00700EF9">
      <w:pPr>
        <w:jc w:val="center"/>
      </w:pPr>
      <w:r w:rsidRPr="000806AC">
        <w:rPr>
          <w:noProof/>
          <w:lang w:eastAsia="sk-SK"/>
        </w:rPr>
        <w:drawing>
          <wp:inline distT="0" distB="0" distL="0" distR="0" wp14:anchorId="437E5F97" wp14:editId="6225F3F4">
            <wp:extent cx="4244453" cy="2892329"/>
            <wp:effectExtent l="0" t="0" r="3810" b="381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0650" cy="2903366"/>
                    </a:xfrm>
                    <a:prstGeom prst="rect">
                      <a:avLst/>
                    </a:prstGeom>
                  </pic:spPr>
                </pic:pic>
              </a:graphicData>
            </a:graphic>
          </wp:inline>
        </w:drawing>
      </w:r>
    </w:p>
    <w:p w:rsidR="007B746A" w:rsidRPr="000806AC" w:rsidRDefault="007B746A" w:rsidP="007B746A">
      <w:pPr>
        <w:pStyle w:val="Odsekzoznamu"/>
        <w:spacing w:after="120"/>
        <w:ind w:firstLine="696"/>
        <w:jc w:val="both"/>
      </w:pPr>
      <w:r w:rsidRPr="000806AC">
        <w:t>Mapka Banskobystrického samosprávneho kraja</w:t>
      </w:r>
    </w:p>
    <w:p w:rsidR="007B746A" w:rsidRDefault="007B746A"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B723C7" w:rsidRDefault="00B723C7" w:rsidP="007B746A">
      <w:pPr>
        <w:pStyle w:val="Bezriadkovania"/>
        <w:spacing w:line="276" w:lineRule="auto"/>
        <w:rPr>
          <w:rFonts w:cs="Calibri"/>
          <w:sz w:val="24"/>
          <w:szCs w:val="24"/>
        </w:rPr>
      </w:pPr>
    </w:p>
    <w:p w:rsidR="007B746A" w:rsidRPr="000806AC" w:rsidRDefault="007B746A" w:rsidP="007B746A">
      <w:pPr>
        <w:pStyle w:val="Bezriadkovania"/>
        <w:spacing w:line="276" w:lineRule="auto"/>
        <w:rPr>
          <w:rFonts w:cs="Calibri"/>
          <w:sz w:val="24"/>
          <w:szCs w:val="24"/>
        </w:rPr>
      </w:pPr>
      <w:r w:rsidRPr="000806AC">
        <w:rPr>
          <w:rFonts w:cs="Calibri"/>
          <w:sz w:val="24"/>
          <w:szCs w:val="24"/>
        </w:rPr>
        <w:lastRenderedPageBreak/>
        <w:t xml:space="preserve">Územie </w:t>
      </w:r>
      <w:r w:rsidRPr="000806AC">
        <w:rPr>
          <w:rFonts w:cs="Calibri"/>
          <w:sz w:val="24"/>
          <w:szCs w:val="24"/>
          <w:u w:val="single"/>
        </w:rPr>
        <w:t>MAS</w:t>
      </w:r>
      <w:r w:rsidRPr="000806AC">
        <w:rPr>
          <w:rFonts w:cs="Calibri"/>
          <w:color w:val="231F20"/>
          <w:sz w:val="24"/>
          <w:szCs w:val="24"/>
          <w:u w:val="single"/>
        </w:rPr>
        <w:t xml:space="preserve"> Hontiansko – Dobronivské partnerstvo</w:t>
      </w:r>
      <w:r w:rsidRPr="000806AC">
        <w:rPr>
          <w:rFonts w:cs="Calibri"/>
          <w:color w:val="231F20"/>
          <w:sz w:val="24"/>
          <w:szCs w:val="24"/>
        </w:rPr>
        <w:t xml:space="preserve"> mesto Krupina  a obce  </w:t>
      </w:r>
      <w:r w:rsidRPr="000806AC">
        <w:rPr>
          <w:rFonts w:cs="Calibri"/>
          <w:sz w:val="24"/>
          <w:szCs w:val="24"/>
        </w:rPr>
        <w:t>Babiná, Breziny, Bzovská Lehôtka, Dobrá Niva, Pliešovce, Podzámčok, Sása, Michalková, Ostrá Lúka, Dubové, Bacúrov, Turová, Tŕnie, Budča, Hronská Breznica.</w:t>
      </w:r>
    </w:p>
    <w:p w:rsidR="007B746A" w:rsidRPr="000806AC" w:rsidRDefault="007B746A" w:rsidP="007B746A">
      <w:pPr>
        <w:pStyle w:val="Bezriadkovania"/>
        <w:spacing w:line="276" w:lineRule="auto"/>
        <w:rPr>
          <w:rFonts w:cs="Calibri"/>
          <w:color w:val="231F20"/>
          <w:sz w:val="24"/>
          <w:szCs w:val="24"/>
        </w:rPr>
      </w:pPr>
      <w:r w:rsidRPr="000806AC">
        <w:rPr>
          <w:noProof/>
          <w:color w:val="1F497D" w:themeColor="text2"/>
          <w:lang w:eastAsia="sk-SK"/>
        </w:rPr>
        <w:drawing>
          <wp:inline distT="0" distB="0" distL="0" distR="0" wp14:anchorId="650CB825" wp14:editId="340161D9">
            <wp:extent cx="3813479" cy="4313615"/>
            <wp:effectExtent l="19050" t="0" r="0" b="0"/>
            <wp:docPr id="26" name="Obrázok 8" descr="C:\Users\Kodrík\Pictures\7a5e02387bf704ef73673ac4cddbf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drík\Pictures\7a5e02387bf704ef73673ac4cddbfe3e.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5725" t="12158" r="7361" b="17948"/>
                    <a:stretch>
                      <a:fillRect/>
                    </a:stretch>
                  </pic:blipFill>
                  <pic:spPr bwMode="auto">
                    <a:xfrm>
                      <a:off x="0" y="0"/>
                      <a:ext cx="3813479" cy="4313615"/>
                    </a:xfrm>
                    <a:prstGeom prst="rect">
                      <a:avLst/>
                    </a:prstGeom>
                    <a:noFill/>
                    <a:ln>
                      <a:noFill/>
                    </a:ln>
                  </pic:spPr>
                </pic:pic>
              </a:graphicData>
            </a:graphic>
          </wp:inline>
        </w:drawing>
      </w:r>
    </w:p>
    <w:p w:rsidR="007B746A" w:rsidRPr="000806AC" w:rsidRDefault="007B746A" w:rsidP="007B746A">
      <w:pPr>
        <w:spacing w:after="120"/>
        <w:ind w:left="708" w:firstLine="78"/>
        <w:jc w:val="both"/>
      </w:pPr>
      <w:r w:rsidRPr="000806AC">
        <w:t>Mapka MAS Verejno-súkromné partnerstvo Hontiansko - Dobronivské</w:t>
      </w:r>
    </w:p>
    <w:p w:rsidR="007B746A" w:rsidRDefault="007B746A"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B723C7" w:rsidRDefault="00B723C7" w:rsidP="007B746A">
      <w:pPr>
        <w:pStyle w:val="Bezriadkovania"/>
        <w:spacing w:line="276" w:lineRule="auto"/>
        <w:rPr>
          <w:rFonts w:cs="Calibri"/>
          <w:color w:val="231F20"/>
          <w:sz w:val="24"/>
          <w:szCs w:val="24"/>
        </w:rPr>
      </w:pPr>
    </w:p>
    <w:p w:rsidR="00B723C7" w:rsidRDefault="00B723C7"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00EF9" w:rsidRDefault="00700EF9" w:rsidP="007B746A">
      <w:pPr>
        <w:pStyle w:val="Bezriadkovania"/>
        <w:spacing w:line="276" w:lineRule="auto"/>
        <w:rPr>
          <w:rFonts w:cs="Calibri"/>
          <w:color w:val="231F20"/>
          <w:sz w:val="24"/>
          <w:szCs w:val="24"/>
        </w:rPr>
      </w:pPr>
    </w:p>
    <w:p w:rsidR="007B746A" w:rsidRPr="000806AC" w:rsidRDefault="007B746A" w:rsidP="007B746A">
      <w:pPr>
        <w:pStyle w:val="Bezriadkovania"/>
        <w:spacing w:line="276" w:lineRule="auto"/>
        <w:rPr>
          <w:rFonts w:cs="Calibri"/>
        </w:rPr>
      </w:pPr>
      <w:r w:rsidRPr="000806AC">
        <w:rPr>
          <w:rFonts w:cs="Calibri"/>
          <w:color w:val="231F20"/>
          <w:sz w:val="24"/>
          <w:szCs w:val="24"/>
        </w:rPr>
        <w:lastRenderedPageBreak/>
        <w:t>Územie</w:t>
      </w:r>
      <w:r w:rsidRPr="000806AC">
        <w:rPr>
          <w:rFonts w:cs="Calibri"/>
          <w:color w:val="231F20"/>
          <w:sz w:val="24"/>
          <w:szCs w:val="24"/>
          <w:u w:val="single"/>
        </w:rPr>
        <w:t xml:space="preserve"> MAS Hontiansko - Novohradské partnerstvo</w:t>
      </w:r>
      <w:r w:rsidRPr="000806AC">
        <w:rPr>
          <w:rFonts w:cs="Calibri"/>
          <w:color w:val="231F20"/>
          <w:sz w:val="24"/>
          <w:szCs w:val="24"/>
        </w:rPr>
        <w:t xml:space="preserve"> mesto </w:t>
      </w:r>
      <w:r w:rsidRPr="000806AC">
        <w:rPr>
          <w:rFonts w:cs="Calibri"/>
        </w:rPr>
        <w:t>Modrý Kameň</w:t>
      </w:r>
      <w:r w:rsidRPr="000806AC">
        <w:rPr>
          <w:rFonts w:cs="Calibri"/>
          <w:color w:val="231F20"/>
          <w:sz w:val="24"/>
          <w:szCs w:val="24"/>
        </w:rPr>
        <w:t xml:space="preserve"> a obce  </w:t>
      </w:r>
      <w:r w:rsidRPr="000806AC">
        <w:rPr>
          <w:rFonts w:cs="Calibri"/>
          <w:sz w:val="24"/>
          <w:szCs w:val="24"/>
        </w:rPr>
        <w:t xml:space="preserve">Bzovík, Cerovo, Čabradský Vrbovok , Čekovce , Dolné Mladonice, Dolný Badín, Drieňovo , Horné Mladonice, Horný  Badín, Jalšovík, Kozí Vrbovok, Lackov, Litava, Selce, Senohrad, Trpín, Uňatín ,Zemiansky </w:t>
      </w:r>
      <w:r w:rsidRPr="000806AC">
        <w:rPr>
          <w:rFonts w:cs="Calibri"/>
        </w:rPr>
        <w:t>Vrbovok, Dačov Lom, Dolné Plachtince, Horné Plachtince, Príbelce, Stredné Plachtince, Sucháň.</w:t>
      </w:r>
    </w:p>
    <w:p w:rsidR="007B746A" w:rsidRPr="000806AC" w:rsidRDefault="007B746A" w:rsidP="007B746A">
      <w:pPr>
        <w:pStyle w:val="Bezriadkovania"/>
        <w:spacing w:line="276" w:lineRule="auto"/>
        <w:rPr>
          <w:rFonts w:cs="Calibri"/>
        </w:rPr>
      </w:pPr>
    </w:p>
    <w:p w:rsidR="007B746A" w:rsidRPr="000806AC" w:rsidRDefault="007B746A" w:rsidP="007B746A">
      <w:pPr>
        <w:shd w:val="clear" w:color="auto" w:fill="FFFFFF"/>
        <w:jc w:val="both"/>
      </w:pPr>
      <w:r w:rsidRPr="000806AC">
        <w:rPr>
          <w:noProof/>
          <w:color w:val="1F497D" w:themeColor="text2"/>
          <w:lang w:eastAsia="sk-SK"/>
        </w:rPr>
        <w:drawing>
          <wp:inline distT="0" distB="0" distL="0" distR="0" wp14:anchorId="341385B8" wp14:editId="6BFDAD0C">
            <wp:extent cx="4358944" cy="4393114"/>
            <wp:effectExtent l="19050" t="0" r="3506" b="0"/>
            <wp:docPr id="1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5aeb8649852c173c55da8996a61a1e_nazvy_final.jpg"/>
                    <pic:cNvPicPr/>
                  </pic:nvPicPr>
                  <pic:blipFill>
                    <a:blip r:embed="rId13" cstate="print">
                      <a:extLst>
                        <a:ext uri="{28A0092B-C50C-407E-A947-70E740481C1C}">
                          <a14:useLocalDpi xmlns:a14="http://schemas.microsoft.com/office/drawing/2010/main" val="0"/>
                        </a:ext>
                      </a:extLst>
                    </a:blip>
                    <a:srcRect t="12124" b="13471"/>
                    <a:stretch>
                      <a:fillRect/>
                    </a:stretch>
                  </pic:blipFill>
                  <pic:spPr>
                    <a:xfrm>
                      <a:off x="0" y="0"/>
                      <a:ext cx="4358944" cy="4393114"/>
                    </a:xfrm>
                    <a:prstGeom prst="rect">
                      <a:avLst/>
                    </a:prstGeom>
                  </pic:spPr>
                </pic:pic>
              </a:graphicData>
            </a:graphic>
          </wp:inline>
        </w:drawing>
      </w:r>
    </w:p>
    <w:p w:rsidR="007B746A" w:rsidRPr="000806AC" w:rsidRDefault="00FE4498" w:rsidP="007B746A">
      <w:pPr>
        <w:spacing w:after="120"/>
        <w:jc w:val="both"/>
      </w:pPr>
      <w:r>
        <w:rPr>
          <w:noProof/>
          <w:lang w:eastAsia="sk-SK"/>
        </w:rPr>
        <mc:AlternateContent>
          <mc:Choice Requires="wps">
            <w:drawing>
              <wp:anchor distT="0" distB="0" distL="114300" distR="114300" simplePos="0" relativeHeight="251671552" behindDoc="0" locked="0" layoutInCell="1" allowOverlap="1">
                <wp:simplePos x="0" y="0"/>
                <wp:positionH relativeFrom="column">
                  <wp:posOffset>266065</wp:posOffset>
                </wp:positionH>
                <wp:positionV relativeFrom="paragraph">
                  <wp:posOffset>7415530</wp:posOffset>
                </wp:positionV>
                <wp:extent cx="5630545" cy="288290"/>
                <wp:effectExtent l="0" t="0" r="8255" b="0"/>
                <wp:wrapNone/>
                <wp:docPr id="35"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0545" cy="288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46A" w:rsidRPr="00C1773B" w:rsidRDefault="007B746A" w:rsidP="007B746A">
                            <w:pPr>
                              <w:rPr>
                                <w:b/>
                              </w:rPr>
                            </w:pPr>
                            <w:r w:rsidRPr="00C1773B">
                              <w:rPr>
                                <w:b/>
                              </w:rPr>
                              <w:t xml:space="preserve">Mapka MAS Verejno-súkromné partnerstvo Hontiansko-Novohradské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20.95pt;margin-top:583.9pt;width:443.3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" fillcolor="white [3201]" stroked="f" strokeweight=".5pt">
                <v:path arrowok="t"/>
                <v:textbox>
                  <w:txbxContent>
                    <w:p w:rsidR="007B746A" w:rsidRPr="00C1773B" w:rsidRDefault="007B746A" w:rsidP="007B746A">
                      <w:pPr>
                        <w:rPr>
                          <w:b/>
                        </w:rPr>
                      </w:pPr>
                      <w:r w:rsidRPr="00C1773B">
                        <w:rPr>
                          <w:b/>
                        </w:rPr>
                        <w:t xml:space="preserve">Mapka MAS Verejno-súkromné partnerstvo Hontiansko-Novohradské </w:t>
                      </w:r>
                    </w:p>
                  </w:txbxContent>
                </v:textbox>
              </v:shape>
            </w:pict>
          </mc:Fallback>
        </mc:AlternateContent>
      </w:r>
      <w:r w:rsidR="007B746A" w:rsidRPr="000806AC">
        <w:t>Mapka MAS VSP Hontiansko - Novohradské</w:t>
      </w:r>
    </w:p>
    <w:p w:rsidR="007B746A" w:rsidRDefault="007B746A" w:rsidP="007B746A">
      <w:pPr>
        <w:shd w:val="clear" w:color="auto" w:fill="FFFFFF"/>
        <w:jc w:val="both"/>
      </w:pPr>
    </w:p>
    <w:p w:rsidR="00700EF9" w:rsidRDefault="00700EF9" w:rsidP="007B746A">
      <w:pPr>
        <w:shd w:val="clear" w:color="auto" w:fill="FFFFFF"/>
        <w:jc w:val="both"/>
      </w:pPr>
    </w:p>
    <w:p w:rsidR="00700EF9" w:rsidRDefault="00700EF9" w:rsidP="007B746A">
      <w:pPr>
        <w:shd w:val="clear" w:color="auto" w:fill="FFFFFF"/>
        <w:jc w:val="both"/>
      </w:pPr>
    </w:p>
    <w:p w:rsidR="00700EF9" w:rsidRDefault="00700EF9" w:rsidP="007B746A">
      <w:pPr>
        <w:shd w:val="clear" w:color="auto" w:fill="FFFFFF"/>
        <w:jc w:val="both"/>
      </w:pPr>
    </w:p>
    <w:p w:rsidR="00700EF9" w:rsidRDefault="00700EF9" w:rsidP="007B746A">
      <w:pPr>
        <w:shd w:val="clear" w:color="auto" w:fill="FFFFFF"/>
        <w:jc w:val="both"/>
      </w:pPr>
    </w:p>
    <w:p w:rsidR="00700EF9" w:rsidRDefault="00700EF9" w:rsidP="007B746A">
      <w:pPr>
        <w:shd w:val="clear" w:color="auto" w:fill="FFFFFF"/>
        <w:jc w:val="both"/>
      </w:pPr>
    </w:p>
    <w:p w:rsidR="00700EF9" w:rsidRDefault="00700EF9" w:rsidP="007B746A">
      <w:pPr>
        <w:shd w:val="clear" w:color="auto" w:fill="FFFFFF"/>
        <w:jc w:val="both"/>
      </w:pPr>
    </w:p>
    <w:p w:rsidR="007B746A" w:rsidRPr="000806AC" w:rsidRDefault="007B746A" w:rsidP="007B746A">
      <w:pPr>
        <w:shd w:val="clear" w:color="auto" w:fill="FFFFFF"/>
        <w:jc w:val="both"/>
        <w:rPr>
          <w:rFonts w:cs="Calibri"/>
          <w:color w:val="000000"/>
        </w:rPr>
      </w:pPr>
      <w:r w:rsidRPr="000806AC">
        <w:lastRenderedPageBreak/>
        <w:t xml:space="preserve">Územie </w:t>
      </w:r>
      <w:r w:rsidRPr="000806AC">
        <w:rPr>
          <w:u w:val="single"/>
        </w:rPr>
        <w:t>MAS MALOHONT</w:t>
      </w:r>
      <w:r w:rsidRPr="000806AC">
        <w:t xml:space="preserve"> – obce  </w:t>
      </w:r>
      <w:r w:rsidRPr="000806AC">
        <w:rPr>
          <w:rFonts w:cs="Calibri"/>
          <w:color w:val="000000"/>
        </w:rPr>
        <w:t>Babinec, Budikovany, Čerenčany, Dražice, Drienčany, Ďubákovo, Horné Zahorany, Hnúšťa, Hostišovce, Hrachovo, Hrnčiarska Ves, Hrnčiarske Zalužany, Hrušovo, Chvalová, Klenovec, Kraskovo, Kociha, Kokava nad Rimavicou, Kružno, Kyjatice, Lehota nad Rimavicou, Lipovec, Lukovištia, Nižný Skálnik, Ožďany, Padarovce, Poproč, Potok, Rimavská Baňa, Rimavské Brezovo, Rimavské Zalužany, Rovné, Selce, Slizké, Sušany, Šoltýska, Španie Pole, Teplý Vrch, Utekáč, Veľké Teriakovce, Veľký Blh, Vyšný Skálnik.</w:t>
      </w:r>
    </w:p>
    <w:p w:rsidR="007B746A" w:rsidRPr="000806AC" w:rsidRDefault="007B746A" w:rsidP="007B746A"/>
    <w:p w:rsidR="007B746A" w:rsidRPr="000806AC" w:rsidRDefault="007B746A" w:rsidP="007B746A"/>
    <w:p w:rsidR="007B746A" w:rsidRPr="000806AC" w:rsidRDefault="007B746A" w:rsidP="007B746A">
      <w:pPr>
        <w:pStyle w:val="Odsekzoznamu"/>
        <w:spacing w:after="120"/>
        <w:ind w:firstLine="696"/>
        <w:jc w:val="both"/>
      </w:pPr>
      <w:r w:rsidRPr="000806AC">
        <w:rPr>
          <w:noProof/>
          <w:lang w:eastAsia="sk-SK"/>
        </w:rPr>
        <w:drawing>
          <wp:inline distT="0" distB="0" distL="0" distR="0" wp14:anchorId="5D621B14" wp14:editId="17B5AF86">
            <wp:extent cx="4150911" cy="4150911"/>
            <wp:effectExtent l="19050" t="0" r="1989" b="0"/>
            <wp:docPr id="30" name="Obrázok 5" descr="http://www.nsrv.sk/resources/prv20142020/data/683e9c5cb0ca5b9cdd61e95823f00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srv.sk/resources/prv20142020/data/683e9c5cb0ca5b9cdd61e95823f000b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0911" cy="4150911"/>
                    </a:xfrm>
                    <a:prstGeom prst="rect">
                      <a:avLst/>
                    </a:prstGeom>
                    <a:noFill/>
                    <a:ln>
                      <a:noFill/>
                    </a:ln>
                  </pic:spPr>
                </pic:pic>
              </a:graphicData>
            </a:graphic>
          </wp:inline>
        </w:drawing>
      </w:r>
      <w:r w:rsidRPr="000806AC">
        <w:t xml:space="preserve"> </w:t>
      </w:r>
    </w:p>
    <w:p w:rsidR="007B746A" w:rsidRPr="000806AC" w:rsidRDefault="007B746A" w:rsidP="007B746A">
      <w:pPr>
        <w:pStyle w:val="Odsekzoznamu"/>
        <w:spacing w:after="120"/>
        <w:ind w:firstLine="696"/>
        <w:jc w:val="both"/>
      </w:pPr>
      <w:r w:rsidRPr="000806AC">
        <w:t>Mapka MAS MALOHONT</w:t>
      </w:r>
    </w:p>
    <w:p w:rsidR="00093F2C" w:rsidRPr="00883220" w:rsidRDefault="00AD0BCD" w:rsidP="00750C38">
      <w:pPr>
        <w:pStyle w:val="Nadpis2"/>
        <w:numPr>
          <w:ilvl w:val="1"/>
          <w:numId w:val="4"/>
        </w:numPr>
        <w:spacing w:before="360" w:after="120"/>
        <w:ind w:left="1276" w:hanging="567"/>
        <w:rPr>
          <w:rFonts w:asciiTheme="minorHAnsi" w:hAnsiTheme="minorHAnsi"/>
          <w:color w:val="365F91" w:themeColor="accent1" w:themeShade="BF"/>
        </w:rPr>
      </w:pPr>
      <w:bookmarkStart w:id="7" w:name="_Toc535352581"/>
      <w:r w:rsidRPr="00883220">
        <w:rPr>
          <w:rFonts w:asciiTheme="minorHAnsi" w:hAnsiTheme="minorHAnsi"/>
          <w:color w:val="365F91" w:themeColor="accent1" w:themeShade="BF"/>
        </w:rPr>
        <w:lastRenderedPageBreak/>
        <w:t>Cieľová skupina</w:t>
      </w:r>
      <w:bookmarkEnd w:id="7"/>
      <w:r w:rsidR="00F52E30" w:rsidRPr="00883220">
        <w:rPr>
          <w:color w:val="365F91" w:themeColor="accent1" w:themeShade="BF"/>
        </w:rPr>
        <w:t xml:space="preserve"> </w:t>
      </w:r>
    </w:p>
    <w:p w:rsidR="00A673A8" w:rsidRPr="001B2230" w:rsidRDefault="00AF3EC4" w:rsidP="00A673A8">
      <w:pPr>
        <w:jc w:val="both"/>
      </w:pPr>
      <w:r>
        <w:rPr>
          <w:noProof/>
          <w:lang w:eastAsia="sk-SK"/>
        </w:rPr>
        <w:drawing>
          <wp:anchor distT="0" distB="0" distL="215900" distR="114300" simplePos="0" relativeHeight="251668480" behindDoc="0" locked="0" layoutInCell="1" allowOverlap="1">
            <wp:simplePos x="0" y="0"/>
            <wp:positionH relativeFrom="margin">
              <wp:align>right</wp:align>
            </wp:positionH>
            <wp:positionV relativeFrom="paragraph">
              <wp:posOffset>657500</wp:posOffset>
            </wp:positionV>
            <wp:extent cx="2771140" cy="1709420"/>
            <wp:effectExtent l="0" t="0" r="0" b="5080"/>
            <wp:wrapSquare wrapText="bothSides"/>
            <wp:docPr id="39"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771140" cy="1709420"/>
                    </a:xfrm>
                    <a:prstGeom prst="rect">
                      <a:avLst/>
                    </a:prstGeom>
                    <a:noFill/>
                    <a:ln w="9525">
                      <a:noFill/>
                      <a:miter lim="800000"/>
                      <a:headEnd/>
                      <a:tailEnd/>
                    </a:ln>
                  </pic:spPr>
                </pic:pic>
              </a:graphicData>
            </a:graphic>
          </wp:anchor>
        </w:drawing>
      </w:r>
      <w:r w:rsidR="00A673A8" w:rsidRPr="001B2230">
        <w:t>Projektový tím pre</w:t>
      </w:r>
      <w:r w:rsidR="00FE4498">
        <w:t>s</w:t>
      </w:r>
      <w:r w:rsidR="00A673A8" w:rsidRPr="001B2230">
        <w:t xml:space="preserve">nejšie definoval cieľovú skupinu  projektu 50+ ako ľudia </w:t>
      </w:r>
      <w:r w:rsidR="00F52E30" w:rsidRPr="001B2230">
        <w:t xml:space="preserve">vo vekovom rozpätí </w:t>
      </w:r>
      <w:r w:rsidR="00A673A8" w:rsidRPr="001B2230">
        <w:t xml:space="preserve">  </w:t>
      </w:r>
      <w:r w:rsidR="00F52E30" w:rsidRPr="001B2230">
        <w:t xml:space="preserve">od 50 rokov do 65 rokov v Banskobystrickom kraji, </w:t>
      </w:r>
      <w:r w:rsidR="00A673A8" w:rsidRPr="001B2230">
        <w:t xml:space="preserve">v mestách a obciach na území Partnerstiev Hontiansko – Dobronivskom, Hontiansko – Novohradskom a Malohontu. </w:t>
      </w:r>
    </w:p>
    <w:p w:rsidR="00BC240E" w:rsidRPr="005B0CE4" w:rsidRDefault="00F748B8" w:rsidP="005B0CE4">
      <w:pPr>
        <w:tabs>
          <w:tab w:val="left" w:pos="0"/>
        </w:tabs>
        <w:jc w:val="both"/>
        <w:rPr>
          <w:rFonts w:cs="Calibri"/>
        </w:rPr>
      </w:pPr>
      <w:r w:rsidRPr="005B0CE4">
        <w:rPr>
          <w:rFonts w:cs="Calibri"/>
        </w:rPr>
        <w:t xml:space="preserve">Personálne audity </w:t>
      </w:r>
      <w:r w:rsidRPr="005B0CE4">
        <w:rPr>
          <w:rFonts w:cs="Calibri"/>
        </w:rPr>
        <w:t xml:space="preserve">boli určené ľuďom na území </w:t>
      </w:r>
      <w:r w:rsidRPr="005B0CE4">
        <w:rPr>
          <w:bCs/>
        </w:rPr>
        <w:t xml:space="preserve">3 miestnych akčných skupín - </w:t>
      </w:r>
      <w:r w:rsidRPr="005B0CE4">
        <w:t xml:space="preserve">MAS Malohont, MAS Hontiansko – Dobronivské partnerstvo, MAS Hontiansko – Novohradské partnerstvo, ktoré ležia na území </w:t>
      </w:r>
      <w:r w:rsidRPr="005B0CE4">
        <w:rPr>
          <w:rFonts w:cs="Calibri"/>
        </w:rPr>
        <w:t>štyroch okreso</w:t>
      </w:r>
      <w:r w:rsidRPr="005B0CE4">
        <w:rPr>
          <w:rFonts w:cs="Calibri"/>
        </w:rPr>
        <w:t>c</w:t>
      </w:r>
      <w:r w:rsidRPr="005B0CE4">
        <w:rPr>
          <w:rFonts w:cs="Calibri"/>
        </w:rPr>
        <w:t>h Banskobystrického kraja: v okresoch Krupina, Rimavská Sobota, Veľký Krtíš, Zvolen. Cieľová skupina prieskumu boli všetci ľudia nad 50 rokov v predmetnom území, nezávisle od ich pracovného zaradenia</w:t>
      </w:r>
      <w:r w:rsidRPr="005B0CE4">
        <w:rPr>
          <w:rFonts w:cs="Calibri"/>
        </w:rPr>
        <w:t>.</w:t>
      </w:r>
    </w:p>
    <w:p w:rsidR="00F07F69" w:rsidRDefault="000F738F" w:rsidP="00BC240E">
      <w:pPr>
        <w:tabs>
          <w:tab w:val="left" w:pos="0"/>
        </w:tabs>
        <w:jc w:val="both"/>
      </w:pPr>
      <w:r w:rsidRPr="001B2230">
        <w:t xml:space="preserve">Zloženie cieľovej skupiny pre potreby analýzy a </w:t>
      </w:r>
      <w:r w:rsidR="00A673A8" w:rsidRPr="001B2230">
        <w:t>štatistick</w:t>
      </w:r>
      <w:r w:rsidRPr="001B2230">
        <w:t>ých</w:t>
      </w:r>
      <w:r w:rsidR="00A673A8" w:rsidRPr="001B2230">
        <w:t xml:space="preserve"> údaj</w:t>
      </w:r>
      <w:r w:rsidRPr="001B2230">
        <w:t>ov</w:t>
      </w:r>
      <w:r w:rsidR="00A673A8" w:rsidRPr="001B2230">
        <w:t xml:space="preserve"> </w:t>
      </w:r>
      <w:r w:rsidR="00AA75DC" w:rsidRPr="001B2230">
        <w:t>kopíruje demografické zloženie regiónu z pohľadu v</w:t>
      </w:r>
      <w:r w:rsidR="00A673A8" w:rsidRPr="001B2230">
        <w:t>eku</w:t>
      </w:r>
      <w:r w:rsidR="00AA75DC" w:rsidRPr="001B2230">
        <w:t>, p</w:t>
      </w:r>
      <w:r w:rsidR="00A673A8" w:rsidRPr="001B2230">
        <w:t>ohlavia</w:t>
      </w:r>
      <w:r w:rsidR="00AA75DC" w:rsidRPr="001B2230">
        <w:t>, vzdelanosti, pracovného</w:t>
      </w:r>
      <w:r w:rsidR="00A673A8" w:rsidRPr="001B2230">
        <w:t xml:space="preserve"> </w:t>
      </w:r>
      <w:r w:rsidR="00AA75DC" w:rsidRPr="001B2230">
        <w:t>stavu (Zamestnaní, SZ</w:t>
      </w:r>
      <w:r w:rsidR="00A673A8" w:rsidRPr="001B2230">
        <w:t>ČO</w:t>
      </w:r>
      <w:r w:rsidR="00AA75DC" w:rsidRPr="001B2230">
        <w:t xml:space="preserve">, </w:t>
      </w:r>
      <w:r w:rsidR="00A673A8" w:rsidRPr="001B2230">
        <w:t>Nezamestnaní</w:t>
      </w:r>
      <w:r w:rsidR="00AA75DC" w:rsidRPr="001B2230">
        <w:t>)</w:t>
      </w:r>
      <w:r w:rsidR="006E3D1F" w:rsidRPr="001B2230">
        <w:t>. Personálneho auditu sa z</w:t>
      </w:r>
      <w:r w:rsidR="00F07F69" w:rsidRPr="001B2230">
        <w:t xml:space="preserve">účastnilo </w:t>
      </w:r>
      <w:r w:rsidR="006E3D1F" w:rsidRPr="001B2230">
        <w:t>celkom</w:t>
      </w:r>
      <w:r w:rsidR="00F07F69" w:rsidRPr="001B2230">
        <w:t xml:space="preserve"> 56 ľudí</w:t>
      </w:r>
      <w:r w:rsidR="00A8489E" w:rsidRPr="001B2230">
        <w:t>, spätnú väzbu po vyhodnotení výsledkov si vyžiadalo 40 ľudí.</w:t>
      </w:r>
      <w:r w:rsidR="00F938D0">
        <w:t xml:space="preserve"> </w:t>
      </w:r>
    </w:p>
    <w:p w:rsidR="001F5A26" w:rsidRDefault="00AD0BCD" w:rsidP="00016A7A">
      <w:pPr>
        <w:pStyle w:val="Nadpis1"/>
        <w:numPr>
          <w:ilvl w:val="0"/>
          <w:numId w:val="2"/>
        </w:numPr>
        <w:spacing w:after="240"/>
        <w:ind w:left="714" w:hanging="357"/>
        <w:rPr>
          <w:rFonts w:asciiTheme="minorHAnsi" w:hAnsiTheme="minorHAnsi"/>
        </w:rPr>
      </w:pPr>
      <w:bookmarkStart w:id="8" w:name="_Toc535352582"/>
      <w:r w:rsidRPr="00AD0BCD">
        <w:rPr>
          <w:rFonts w:asciiTheme="minorHAnsi" w:hAnsiTheme="minorHAnsi"/>
        </w:rPr>
        <w:t>ZÁKLADNÉ ZISTENI</w:t>
      </w:r>
      <w:r w:rsidR="001F5A26">
        <w:rPr>
          <w:rFonts w:asciiTheme="minorHAnsi" w:hAnsiTheme="minorHAnsi"/>
        </w:rPr>
        <w:t>A</w:t>
      </w:r>
      <w:bookmarkEnd w:id="8"/>
    </w:p>
    <w:p w:rsidR="00A12DD6" w:rsidRPr="00E80A54" w:rsidRDefault="00FF55B8" w:rsidP="00F5138B">
      <w:pPr>
        <w:spacing w:after="120"/>
        <w:jc w:val="both"/>
      </w:pPr>
      <w:r w:rsidRPr="00E80A54">
        <w:t>Základné zistenia vychádzajú z pozorovaní účastníkov počas auditu, výstupov použitej metodiky, analytických dotazníkov a testov, ich spracovania a vyhodnoteni</w:t>
      </w:r>
      <w:r w:rsidR="00695D72" w:rsidRPr="00E80A54">
        <w:t>a, tímových simulačných aktivít, individuálnych diagnostických rozhovorov a priebehov individuálnych spätných väzieb účastníkom.</w:t>
      </w:r>
    </w:p>
    <w:p w:rsidR="00EE1991" w:rsidRPr="00EE1991" w:rsidRDefault="00EE1991" w:rsidP="00EE1991">
      <w:pPr>
        <w:pStyle w:val="Odsekzoznamu"/>
        <w:keepNext/>
        <w:keepLines/>
        <w:numPr>
          <w:ilvl w:val="0"/>
          <w:numId w:val="13"/>
        </w:numPr>
        <w:spacing w:before="480" w:after="0"/>
        <w:contextualSpacing w:val="0"/>
        <w:outlineLvl w:val="0"/>
        <w:rPr>
          <w:rFonts w:eastAsiaTheme="majorEastAsia" w:cstheme="majorBidi"/>
          <w:b/>
          <w:bCs/>
          <w:vanish/>
          <w:color w:val="365F91" w:themeColor="accent1" w:themeShade="BF"/>
          <w:sz w:val="28"/>
          <w:szCs w:val="28"/>
        </w:rPr>
      </w:pPr>
      <w:bookmarkStart w:id="9" w:name="_Toc535083307"/>
      <w:bookmarkStart w:id="10" w:name="_Toc535170214"/>
      <w:bookmarkStart w:id="11" w:name="_Toc535351059"/>
      <w:bookmarkStart w:id="12" w:name="_Toc535352583"/>
      <w:bookmarkEnd w:id="9"/>
      <w:bookmarkEnd w:id="10"/>
      <w:bookmarkEnd w:id="11"/>
      <w:bookmarkEnd w:id="12"/>
    </w:p>
    <w:p w:rsidR="00EE1991" w:rsidRPr="00EE1991" w:rsidRDefault="00EE1991" w:rsidP="00EE1991">
      <w:pPr>
        <w:pStyle w:val="Odsekzoznamu"/>
        <w:keepNext/>
        <w:keepLines/>
        <w:numPr>
          <w:ilvl w:val="0"/>
          <w:numId w:val="13"/>
        </w:numPr>
        <w:spacing w:before="480" w:after="0"/>
        <w:contextualSpacing w:val="0"/>
        <w:outlineLvl w:val="0"/>
        <w:rPr>
          <w:rFonts w:eastAsiaTheme="majorEastAsia" w:cstheme="majorBidi"/>
          <w:b/>
          <w:bCs/>
          <w:vanish/>
          <w:color w:val="365F91" w:themeColor="accent1" w:themeShade="BF"/>
          <w:sz w:val="28"/>
          <w:szCs w:val="28"/>
        </w:rPr>
      </w:pPr>
      <w:bookmarkStart w:id="13" w:name="_Toc535083308"/>
      <w:bookmarkStart w:id="14" w:name="_Toc535170215"/>
      <w:bookmarkStart w:id="15" w:name="_Toc535351060"/>
      <w:bookmarkStart w:id="16" w:name="_Toc535352584"/>
      <w:bookmarkEnd w:id="13"/>
      <w:bookmarkEnd w:id="14"/>
      <w:bookmarkEnd w:id="15"/>
      <w:bookmarkEnd w:id="16"/>
    </w:p>
    <w:p w:rsidR="00D442B7" w:rsidRDefault="00674C25" w:rsidP="00B045F7">
      <w:pPr>
        <w:pStyle w:val="Nadpis1"/>
        <w:numPr>
          <w:ilvl w:val="1"/>
          <w:numId w:val="13"/>
        </w:numPr>
        <w:spacing w:before="360" w:after="240"/>
        <w:ind w:left="1276" w:hanging="573"/>
        <w:rPr>
          <w:rFonts w:asciiTheme="minorHAnsi" w:hAnsiTheme="minorHAnsi"/>
        </w:rPr>
      </w:pPr>
      <w:bookmarkStart w:id="17" w:name="_Toc535352585"/>
      <w:r>
        <w:rPr>
          <w:rFonts w:asciiTheme="minorHAnsi" w:hAnsiTheme="minorHAnsi"/>
        </w:rPr>
        <w:t>Úroveň kompetencií celej skúmanej vzorky</w:t>
      </w:r>
      <w:bookmarkEnd w:id="17"/>
    </w:p>
    <w:p w:rsidR="00674C25" w:rsidRPr="00E80A54" w:rsidRDefault="00674C25" w:rsidP="00694127">
      <w:pPr>
        <w:spacing w:after="120"/>
        <w:jc w:val="both"/>
      </w:pPr>
      <w:r w:rsidRPr="00E80A54">
        <w:t>Úrov</w:t>
      </w:r>
      <w:r w:rsidR="00102F31">
        <w:t>ne</w:t>
      </w:r>
      <w:r w:rsidRPr="00E80A54">
        <w:t xml:space="preserve"> jednotlivých kompetencií celej skupiny účastníkov auditu znázorňuje nasledujúci graf. </w:t>
      </w:r>
      <w:r w:rsidR="00CD4D2E" w:rsidRPr="00E80A54">
        <w:t xml:space="preserve">Úroveň a stupne hodnotenia </w:t>
      </w:r>
      <w:r w:rsidR="006B7757" w:rsidRPr="00E80A54">
        <w:t>sú</w:t>
      </w:r>
      <w:r w:rsidR="00CD4D2E" w:rsidRPr="00E80A54">
        <w:t xml:space="preserve"> popísan</w:t>
      </w:r>
      <w:r w:rsidR="006B7757" w:rsidRPr="00E80A54">
        <w:t>é</w:t>
      </w:r>
      <w:r w:rsidR="00CD4D2E" w:rsidRPr="00E80A54">
        <w:t xml:space="preserve"> v odseku  „</w:t>
      </w:r>
      <w:r w:rsidR="006B7757" w:rsidRPr="00E80A54">
        <w:t xml:space="preserve">1.2 </w:t>
      </w:r>
      <w:r w:rsidR="00CD4D2E" w:rsidRPr="00E80A54">
        <w:t xml:space="preserve">Použitá metodika“. V grafe sú vyznačené tiež dve </w:t>
      </w:r>
      <w:r w:rsidR="00F9648D">
        <w:t>hranice</w:t>
      </w:r>
      <w:r w:rsidR="00CD4D2E" w:rsidRPr="00E80A54">
        <w:t>, ktoré sú zobrazené vodorovnými prerušovanými čiarami:</w:t>
      </w:r>
    </w:p>
    <w:p w:rsidR="00CD4D2E" w:rsidRPr="00E80A54" w:rsidRDefault="0012315A" w:rsidP="008A67B2">
      <w:pPr>
        <w:tabs>
          <w:tab w:val="left" w:pos="1843"/>
        </w:tabs>
        <w:spacing w:after="0"/>
        <w:ind w:left="1843" w:right="-142" w:hanging="1140"/>
      </w:pPr>
      <w:r w:rsidRPr="00E80A54">
        <w:t>Červená -</w:t>
      </w:r>
      <w:r w:rsidRPr="00E80A54">
        <w:tab/>
      </w:r>
      <w:r w:rsidR="001320C1" w:rsidRPr="00E80A54">
        <w:t>vyznačuje úroveň</w:t>
      </w:r>
      <w:r w:rsidR="006B7757" w:rsidRPr="00E80A54">
        <w:t xml:space="preserve"> (2,5)</w:t>
      </w:r>
      <w:r w:rsidR="001320C1" w:rsidRPr="00E80A54">
        <w:t xml:space="preserve">, pod ktorou je daná kompetencia považovaná </w:t>
      </w:r>
      <w:r w:rsidR="001320C1" w:rsidRPr="00E80A54">
        <w:br/>
        <w:t>za „podpriemernú“</w:t>
      </w:r>
      <w:r w:rsidR="008A67B2" w:rsidRPr="00E80A54">
        <w:t>. Kompetencie s týmto hodnotením sú zobrazené oranžovou farbou.</w:t>
      </w:r>
    </w:p>
    <w:p w:rsidR="001320C1" w:rsidRPr="00E80A54" w:rsidRDefault="001320C1" w:rsidP="008F57B7">
      <w:pPr>
        <w:tabs>
          <w:tab w:val="left" w:pos="1843"/>
        </w:tabs>
        <w:spacing w:after="120"/>
        <w:ind w:left="1843" w:right="-142" w:hanging="1140"/>
      </w:pPr>
      <w:r w:rsidRPr="00E80A54">
        <w:t xml:space="preserve">Modrá - </w:t>
      </w:r>
      <w:r w:rsidRPr="00E80A54">
        <w:tab/>
        <w:t>vyznačuje úroveň</w:t>
      </w:r>
      <w:r w:rsidR="006B7757" w:rsidRPr="00E80A54">
        <w:t xml:space="preserve"> (4,5)</w:t>
      </w:r>
      <w:r w:rsidRPr="00E80A54">
        <w:t xml:space="preserve">, nad ktorou je daná kompetencia považovaná </w:t>
      </w:r>
      <w:r w:rsidRPr="00E80A54">
        <w:br/>
        <w:t>za „nadpriemernú“</w:t>
      </w:r>
      <w:r w:rsidR="00CF40BA" w:rsidRPr="00E80A54">
        <w:t xml:space="preserve">. Kompetencie, ktoré </w:t>
      </w:r>
      <w:r w:rsidR="006B7757" w:rsidRPr="00E80A54">
        <w:t>dosahujú takéto, alebo vyššie hodnotenie sú zobrazené zelenou farbou.</w:t>
      </w:r>
    </w:p>
    <w:p w:rsidR="00432A75" w:rsidRPr="00E80A54" w:rsidRDefault="008F57B7" w:rsidP="00005959">
      <w:pPr>
        <w:spacing w:after="120"/>
        <w:ind w:left="709"/>
        <w:jc w:val="both"/>
      </w:pPr>
      <w:r w:rsidRPr="00E80A54">
        <w:t xml:space="preserve">Kompetencie s úrovňou medzi týmito dvoma </w:t>
      </w:r>
      <w:r w:rsidR="00432A75" w:rsidRPr="00E80A54">
        <w:t xml:space="preserve">hodnotami sú zobrazené modrou farbou. </w:t>
      </w:r>
    </w:p>
    <w:p w:rsidR="008F57B7" w:rsidRPr="00E80A54" w:rsidRDefault="00432A75" w:rsidP="00F67DED">
      <w:pPr>
        <w:spacing w:after="0"/>
        <w:ind w:left="709" w:right="-142" w:hanging="6"/>
        <w:jc w:val="both"/>
      </w:pPr>
      <w:r w:rsidRPr="00E80A54">
        <w:lastRenderedPageBreak/>
        <w:t>V tomto grafe sú zvlášť oddelené kompetencie „IT“ a „Cudzie jazyky“ ako technicko-odborné</w:t>
      </w:r>
      <w:r w:rsidR="00B47D1A">
        <w:t>.</w:t>
      </w:r>
      <w:r w:rsidRPr="00E80A54">
        <w:t xml:space="preserve"> </w:t>
      </w:r>
      <w:r w:rsidR="00E71FCF">
        <w:rPr>
          <w:color w:val="C00000"/>
        </w:rPr>
        <w:t xml:space="preserve"> </w:t>
      </w:r>
      <w:r w:rsidR="00E71FCF" w:rsidRPr="00E80A54">
        <w:t xml:space="preserve">Kompetencie „Zručnosti“ a „Postoje“ sú </w:t>
      </w:r>
      <w:r w:rsidR="00BD057F" w:rsidRPr="00E80A54">
        <w:t>tak isto</w:t>
      </w:r>
      <w:r w:rsidR="00E71FCF" w:rsidRPr="00E80A54">
        <w:t xml:space="preserve"> oddelené zvlášť a vyznačené fialovou farbou ako druhá a tretia dimenzia (</w:t>
      </w:r>
      <w:r w:rsidR="00BD057F" w:rsidRPr="00E80A54">
        <w:t xml:space="preserve">ich </w:t>
      </w:r>
      <w:r w:rsidR="00E71FCF" w:rsidRPr="00E80A54">
        <w:t xml:space="preserve">popis je uvedený v odseku  „1.2 Použitá metodika“ a detailnejšie  v samostatnej časti </w:t>
      </w:r>
      <w:r w:rsidR="005809D5" w:rsidRPr="00E80A54">
        <w:t>správy</w:t>
      </w:r>
      <w:r w:rsidR="00E71FCF" w:rsidRPr="00E80A54">
        <w:t xml:space="preserve"> „</w:t>
      </w:r>
      <w:r w:rsidR="00BD057F" w:rsidRPr="00E80A54">
        <w:t>Komplexná analýza kvality a dostupnosti  celoživotného vzdelávania pre 50+, vrátane kariér</w:t>
      </w:r>
      <w:r w:rsidR="005809D5" w:rsidRPr="00E80A54">
        <w:t>ne</w:t>
      </w:r>
      <w:r w:rsidR="00BD057F" w:rsidRPr="00E80A54">
        <w:t>ho poradenstva“</w:t>
      </w:r>
      <w:r w:rsidR="005809D5" w:rsidRPr="00E80A54">
        <w:t>.</w:t>
      </w:r>
    </w:p>
    <w:p w:rsidR="00A12DD6" w:rsidRDefault="00CF40BA" w:rsidP="00557C2C">
      <w:pPr>
        <w:spacing w:before="360"/>
        <w:jc w:val="center"/>
      </w:pPr>
      <w:r w:rsidRPr="00CF40BA">
        <w:rPr>
          <w:noProof/>
          <w:lang w:eastAsia="sk-SK"/>
        </w:rPr>
        <w:drawing>
          <wp:inline distT="0" distB="0" distL="0" distR="0">
            <wp:extent cx="5538912" cy="3631107"/>
            <wp:effectExtent l="19050" t="0" r="4638" b="0"/>
            <wp:docPr id="1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538393" cy="3630767"/>
                    </a:xfrm>
                    <a:prstGeom prst="rect">
                      <a:avLst/>
                    </a:prstGeom>
                    <a:noFill/>
                    <a:ln w="9525">
                      <a:noFill/>
                      <a:miter lim="800000"/>
                      <a:headEnd/>
                      <a:tailEnd/>
                    </a:ln>
                  </pic:spPr>
                </pic:pic>
              </a:graphicData>
            </a:graphic>
          </wp:inline>
        </w:drawing>
      </w:r>
    </w:p>
    <w:p w:rsidR="005F17F8" w:rsidRPr="00E80A54" w:rsidRDefault="00176E33" w:rsidP="00007090">
      <w:pPr>
        <w:spacing w:after="120"/>
        <w:jc w:val="both"/>
      </w:pPr>
      <w:r w:rsidRPr="00E80A54">
        <w:t xml:space="preserve">Medzi najvyššie hodnotené kompetencie celej skupiny </w:t>
      </w:r>
      <w:r w:rsidR="006B66A6" w:rsidRPr="00E80A54">
        <w:t xml:space="preserve">50+ </w:t>
      </w:r>
      <w:r w:rsidRPr="00E80A54">
        <w:t>patrí „Vytrvalosť“, „</w:t>
      </w:r>
      <w:r w:rsidR="006B66A6" w:rsidRPr="00E80A54">
        <w:t>Pripravenosť na p</w:t>
      </w:r>
      <w:r w:rsidRPr="00E80A54">
        <w:t>rác</w:t>
      </w:r>
      <w:r w:rsidR="006B66A6" w:rsidRPr="00E80A54">
        <w:t>u</w:t>
      </w:r>
      <w:r w:rsidRPr="00E80A54">
        <w:t xml:space="preserve"> v</w:t>
      </w:r>
      <w:r w:rsidR="006B66A6" w:rsidRPr="00E80A54">
        <w:t> </w:t>
      </w:r>
      <w:r w:rsidRPr="00E80A54">
        <w:t>tíme</w:t>
      </w:r>
      <w:r w:rsidR="006B66A6" w:rsidRPr="00E80A54">
        <w:t xml:space="preserve">“ a „Samostatnosť“. </w:t>
      </w:r>
      <w:r w:rsidR="00C338BE" w:rsidRPr="00E80A54">
        <w:t xml:space="preserve"> Žiadna z kompetencií však nedosahovala vyššie nadpriemerné hodnoty. Naopak, najnižšie (podpriemerné) hodnoty dosiahli kompetencie </w:t>
      </w:r>
      <w:r w:rsidR="00740CD4" w:rsidRPr="00E80A54">
        <w:t>„</w:t>
      </w:r>
      <w:r w:rsidR="00DB7054" w:rsidRPr="00E80A54">
        <w:t>V</w:t>
      </w:r>
      <w:r w:rsidR="00740CD4" w:rsidRPr="00E80A54">
        <w:t>edenie a motivovanie ľudí</w:t>
      </w:r>
      <w:r w:rsidR="00DB7054" w:rsidRPr="00E80A54">
        <w:t>“, „Sebareflexia“, „Kreatívne myslenie“ a v tesnom závese „Ochota ísť do rizika“.</w:t>
      </w:r>
      <w:r w:rsidR="00A94BA5" w:rsidRPr="00E80A54">
        <w:t xml:space="preserve"> </w:t>
      </w:r>
      <w:r w:rsidR="00C450E9">
        <w:t xml:space="preserve">Z pohľadu pracovnej kariéry je nevýhodou aj len priemerná úroveň ich priebojnosti („Priebojnosť“). </w:t>
      </w:r>
      <w:r w:rsidR="00F20F2E">
        <w:t xml:space="preserve">Nízku hodnotu „sebareflexie“ potvrdili aj osobné vyjadrenia počas auditu, hlavne subjektívne nadhodnotenie vlastných schopností. </w:t>
      </w:r>
      <w:r w:rsidR="00A94BA5" w:rsidRPr="00E80A54">
        <w:t>Výrazne najnižšiu hodnotu dosiahla „Znalosť cudzích jazykov“.</w:t>
      </w:r>
    </w:p>
    <w:p w:rsidR="006A7F5C" w:rsidRPr="00E80A54" w:rsidRDefault="00D41AD4" w:rsidP="00007090">
      <w:pPr>
        <w:spacing w:after="120"/>
        <w:jc w:val="both"/>
      </w:pPr>
      <w:r w:rsidRPr="00E80A54">
        <w:t xml:space="preserve">Typický </w:t>
      </w:r>
      <w:r w:rsidR="00484983" w:rsidRPr="00E80A54">
        <w:t xml:space="preserve">priemerný </w:t>
      </w:r>
      <w:r w:rsidRPr="00E80A54">
        <w:t>reprezentant</w:t>
      </w:r>
      <w:r w:rsidR="00484983" w:rsidRPr="00E80A54">
        <w:t>/ka človeka 50+</w:t>
      </w:r>
      <w:r w:rsidRPr="00E80A54">
        <w:t xml:space="preserve"> </w:t>
      </w:r>
      <w:r w:rsidR="00484983" w:rsidRPr="00E80A54">
        <w:t xml:space="preserve">v skúmanej </w:t>
      </w:r>
      <w:r w:rsidR="00317120" w:rsidRPr="00E80A54">
        <w:t xml:space="preserve">cieľovej </w:t>
      </w:r>
      <w:r w:rsidR="00484983" w:rsidRPr="00E80A54">
        <w:t xml:space="preserve">oblasti </w:t>
      </w:r>
      <w:r w:rsidR="000C1A55" w:rsidRPr="00E80A54">
        <w:t xml:space="preserve">regiónov </w:t>
      </w:r>
      <w:r w:rsidR="00484983" w:rsidRPr="00E80A54">
        <w:t>sa dá popísať nasledovne:</w:t>
      </w:r>
    </w:p>
    <w:p w:rsidR="002C05E4" w:rsidRPr="007C1FFD" w:rsidRDefault="00484983" w:rsidP="00A87F0A">
      <w:pPr>
        <w:spacing w:after="0"/>
        <w:ind w:right="-142" w:hanging="6"/>
        <w:jc w:val="both"/>
        <w:rPr>
          <w:b/>
        </w:rPr>
      </w:pPr>
      <w:r w:rsidRPr="007C1FFD">
        <w:rPr>
          <w:b/>
        </w:rPr>
        <w:t xml:space="preserve">Je to v zásade vytrvalý človek, schopný pracovať samostatne ale aj v tíme.  </w:t>
      </w:r>
      <w:r w:rsidR="000950AF" w:rsidRPr="007C1FFD">
        <w:rPr>
          <w:b/>
        </w:rPr>
        <w:t>Avšak v podriadenom/zamestnaneckom vzťahu. Nie je ochotný ísť do rizika, má rád istotu</w:t>
      </w:r>
      <w:r w:rsidR="006F65AE" w:rsidRPr="007C1FFD">
        <w:rPr>
          <w:b/>
        </w:rPr>
        <w:t xml:space="preserve">. </w:t>
      </w:r>
      <w:r w:rsidR="002D47C3" w:rsidRPr="007C1FFD">
        <w:rPr>
          <w:b/>
        </w:rPr>
        <w:t xml:space="preserve">Je skôr pasívny ako aktívny. </w:t>
      </w:r>
      <w:r w:rsidR="006F65AE" w:rsidRPr="007C1FFD">
        <w:rPr>
          <w:b/>
        </w:rPr>
        <w:t xml:space="preserve">Jeho kreatívne myslenie je na nízkej úrovni, radšej vykonáva rutinné opakujúce sa práce </w:t>
      </w:r>
      <w:r w:rsidR="002D47C3" w:rsidRPr="007C1FFD">
        <w:rPr>
          <w:b/>
        </w:rPr>
        <w:t>pod</w:t>
      </w:r>
      <w:r w:rsidR="006F65AE" w:rsidRPr="007C1FFD">
        <w:rPr>
          <w:b/>
        </w:rPr>
        <w:t xml:space="preserve"> náležitým vedením a zadávaním úloh. </w:t>
      </w:r>
      <w:r w:rsidR="00275A99" w:rsidRPr="007C1FFD">
        <w:rPr>
          <w:b/>
        </w:rPr>
        <w:t xml:space="preserve">Základné </w:t>
      </w:r>
      <w:r w:rsidR="006F65AE" w:rsidRPr="007C1FFD">
        <w:rPr>
          <w:b/>
        </w:rPr>
        <w:t xml:space="preserve">KIT ovláda na </w:t>
      </w:r>
      <w:r w:rsidR="00275A99" w:rsidRPr="007C1FFD">
        <w:rPr>
          <w:b/>
        </w:rPr>
        <w:t>priemernej avšak dostačujúcej úrovni. Jeho najväčšou slabinou sú cudzie jazyky – zamestnávatelia to však od neho ani neočakávajú. Nie je vhodný na vedenie ľudí.</w:t>
      </w:r>
      <w:r w:rsidR="005A2088" w:rsidRPr="007C1FFD">
        <w:rPr>
          <w:b/>
        </w:rPr>
        <w:t xml:space="preserve"> </w:t>
      </w:r>
      <w:r w:rsidR="007C1FFD" w:rsidRPr="007C1FFD">
        <w:rPr>
          <w:rFonts w:ascii="Calibri" w:eastAsia="Calibri" w:hAnsi="Calibri" w:cs="Calibri"/>
          <w:b/>
        </w:rPr>
        <w:t xml:space="preserve">Vlastná motivácia na ďalší rozvoj je priemerná, snaží sa však viac čerpať </w:t>
      </w:r>
      <w:r w:rsidR="007C1FFD" w:rsidRPr="007C1FFD">
        <w:rPr>
          <w:rFonts w:ascii="Calibri" w:eastAsia="Calibri" w:hAnsi="Calibri" w:cs="Calibri"/>
          <w:b/>
        </w:rPr>
        <w:lastRenderedPageBreak/>
        <w:t>zo skúseností, ktoré ešte zatiaľ nie sú zastarané. Je lojálny a nemá ťažkosti potlačiť vlastné názory s uprednostnením väčšinového názoru skupiny. Nerád nesie zodpovednosť za riešenia skupiny. Má slabšie analyticko-koncepčné schopnosti a veľmi slabé manažérske zručnosti, ktoré sú potrebné pri riadení iných. Nie je motivovaný vo veľkej miere meniť rutinný spôsob života a adaptovať sa na väčšie zmeny ( zmena bydliska, cestovanie, výrazné dovzdelávanie a pod.</w:t>
      </w:r>
      <w:r w:rsidR="007C1FFD" w:rsidRPr="007C1FFD">
        <w:rPr>
          <w:b/>
        </w:rPr>
        <w:t>)</w:t>
      </w:r>
    </w:p>
    <w:p w:rsidR="00D442B7" w:rsidRPr="00883220" w:rsidRDefault="00ED790C" w:rsidP="00AA4C43">
      <w:pPr>
        <w:pStyle w:val="Nadpis1"/>
        <w:numPr>
          <w:ilvl w:val="1"/>
          <w:numId w:val="13"/>
        </w:numPr>
        <w:spacing w:before="360" w:after="120"/>
        <w:ind w:left="1276" w:hanging="573"/>
        <w:rPr>
          <w:rFonts w:asciiTheme="minorHAnsi" w:hAnsiTheme="minorHAnsi"/>
        </w:rPr>
      </w:pPr>
      <w:bookmarkStart w:id="18" w:name="_Toc535352586"/>
      <w:r w:rsidRPr="00883220">
        <w:rPr>
          <w:rFonts w:asciiTheme="minorHAnsi" w:hAnsiTheme="minorHAnsi"/>
        </w:rPr>
        <w:t xml:space="preserve">Úroveň kompetencií – ženy </w:t>
      </w:r>
      <w:proofErr w:type="spellStart"/>
      <w:r w:rsidRPr="00883220">
        <w:rPr>
          <w:rFonts w:asciiTheme="minorHAnsi" w:hAnsiTheme="minorHAnsi"/>
        </w:rPr>
        <w:t>vs</w:t>
      </w:r>
      <w:proofErr w:type="spellEnd"/>
      <w:r w:rsidRPr="00883220">
        <w:rPr>
          <w:rFonts w:asciiTheme="minorHAnsi" w:hAnsiTheme="minorHAnsi"/>
        </w:rPr>
        <w:t>. muži</w:t>
      </w:r>
      <w:bookmarkEnd w:id="18"/>
    </w:p>
    <w:p w:rsidR="00007090" w:rsidRDefault="00485CFF" w:rsidP="00007090">
      <w:r>
        <w:t>Vzhľadom na samotný priebeh personálnych auditov, ich prvé výstupy a pozorovania, ktoré naznačovali rozdiely, sme samostatne porovnali a vyhodnotili auditované ženy a</w:t>
      </w:r>
      <w:r w:rsidR="005B7BA3">
        <w:t> </w:t>
      </w:r>
      <w:r>
        <w:t>mužov</w:t>
      </w:r>
      <w:r w:rsidR="005B7BA3">
        <w:t>:</w:t>
      </w:r>
    </w:p>
    <w:p w:rsidR="005B7BA3" w:rsidRDefault="005B7BA3" w:rsidP="00BB0B72">
      <w:pPr>
        <w:spacing w:after="0"/>
        <w:jc w:val="center"/>
      </w:pPr>
      <w:r w:rsidRPr="005B7BA3">
        <w:rPr>
          <w:noProof/>
          <w:lang w:eastAsia="sk-SK"/>
        </w:rPr>
        <w:drawing>
          <wp:inline distT="0" distB="0" distL="0" distR="0">
            <wp:extent cx="5612445" cy="3499945"/>
            <wp:effectExtent l="19050" t="0" r="7305" b="0"/>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631884" cy="3512067"/>
                    </a:xfrm>
                    <a:prstGeom prst="rect">
                      <a:avLst/>
                    </a:prstGeom>
                    <a:noFill/>
                    <a:ln w="9525">
                      <a:noFill/>
                      <a:miter lim="800000"/>
                      <a:headEnd/>
                      <a:tailEnd/>
                    </a:ln>
                  </pic:spPr>
                </pic:pic>
              </a:graphicData>
            </a:graphic>
          </wp:inline>
        </w:drawing>
      </w:r>
    </w:p>
    <w:p w:rsidR="00252CE0" w:rsidRDefault="00FC7301" w:rsidP="00B55D05">
      <w:pPr>
        <w:spacing w:after="0"/>
      </w:pPr>
      <w:r>
        <w:t xml:space="preserve">Z grafu vidno, že v absolútnej väčšine kompetencií ženy prevyšujú mužov. </w:t>
      </w:r>
      <w:r w:rsidR="00651FCF">
        <w:t>Pre lepšie vizuálne porovnanie uvádzame nasledujúci graf:</w:t>
      </w:r>
    </w:p>
    <w:p w:rsidR="00651FCF" w:rsidRDefault="00651FCF" w:rsidP="001C0D30">
      <w:pPr>
        <w:spacing w:after="0"/>
        <w:ind w:left="-284"/>
        <w:jc w:val="center"/>
      </w:pPr>
      <w:r w:rsidRPr="00651FCF">
        <w:rPr>
          <w:noProof/>
          <w:lang w:eastAsia="sk-SK"/>
        </w:rPr>
        <w:lastRenderedPageBreak/>
        <w:drawing>
          <wp:inline distT="0" distB="0" distL="0" distR="0">
            <wp:extent cx="5704764" cy="3268845"/>
            <wp:effectExtent l="0" t="0" r="0" b="8255"/>
            <wp:docPr id="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26881" cy="3281518"/>
                    </a:xfrm>
                    <a:prstGeom prst="rect">
                      <a:avLst/>
                    </a:prstGeom>
                    <a:noFill/>
                    <a:ln w="9525">
                      <a:noFill/>
                      <a:miter lim="800000"/>
                      <a:headEnd/>
                      <a:tailEnd/>
                    </a:ln>
                  </pic:spPr>
                </pic:pic>
              </a:graphicData>
            </a:graphic>
          </wp:inline>
        </w:drawing>
      </w:r>
    </w:p>
    <w:p w:rsidR="00A87F0A" w:rsidRDefault="00A87F0A" w:rsidP="001C0D30">
      <w:pPr>
        <w:spacing w:after="0"/>
        <w:ind w:left="-284"/>
        <w:jc w:val="center"/>
      </w:pPr>
    </w:p>
    <w:p w:rsidR="00651FCF" w:rsidRDefault="00651FCF" w:rsidP="002E1C73">
      <w:pPr>
        <w:jc w:val="both"/>
      </w:pPr>
      <w:r>
        <w:t>Najväčšie rozdiely v prospech žien sú v „Kreatívnom/tvorivom myslení“, „Flexibilite“ a prezentačných zručnostiach. Zaujímavým a</w:t>
      </w:r>
      <w:r w:rsidR="00264F66">
        <w:t xml:space="preserve"> pomerne </w:t>
      </w:r>
      <w:r>
        <w:t>prekvapujúcim zistením je aj vyššia kompetencia žien v Komunikačno-informačných technológiách.</w:t>
      </w:r>
      <w:r w:rsidR="00CB7D35">
        <w:t xml:space="preserve"> </w:t>
      </w:r>
      <w:r w:rsidR="008B2F78">
        <w:t>Pomerne významne sú na tom ženy lepšie aj v postoji k vlastnému rozvoju („Postoje“)</w:t>
      </w:r>
      <w:r w:rsidR="00682B8B">
        <w:t xml:space="preserve">. </w:t>
      </w:r>
      <w:r w:rsidR="00CB7D35">
        <w:t>Horšie hodnotenie dosiahli ženy len v jednej kompetencii, a to v znalosti cudzích jazykov („Cudzie jazyky“)</w:t>
      </w:r>
    </w:p>
    <w:p w:rsidR="002E1C73" w:rsidRDefault="008B2F78" w:rsidP="00252CE0">
      <w:r>
        <w:rPr>
          <w:noProof/>
          <w:lang w:eastAsia="sk-SK"/>
        </w:rPr>
        <w:drawing>
          <wp:anchor distT="0" distB="0" distL="114300" distR="1116330" simplePos="0" relativeHeight="251661312" behindDoc="0" locked="0" layoutInCell="0" allowOverlap="1">
            <wp:simplePos x="0" y="0"/>
            <wp:positionH relativeFrom="column">
              <wp:posOffset>4277360</wp:posOffset>
            </wp:positionH>
            <wp:positionV relativeFrom="paragraph">
              <wp:posOffset>234315</wp:posOffset>
            </wp:positionV>
            <wp:extent cx="1430020" cy="335915"/>
            <wp:effectExtent l="19050" t="0" r="0" b="0"/>
            <wp:wrapSquare wrapText="bothSides"/>
            <wp:docPr id="1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430020" cy="335915"/>
                    </a:xfrm>
                    <a:prstGeom prst="rect">
                      <a:avLst/>
                    </a:prstGeom>
                    <a:noFill/>
                    <a:ln w="9525">
                      <a:noFill/>
                      <a:miter lim="800000"/>
                      <a:headEnd/>
                      <a:tailEnd/>
                    </a:ln>
                  </pic:spPr>
                </pic:pic>
              </a:graphicData>
            </a:graphic>
          </wp:anchor>
        </w:drawing>
      </w:r>
      <w:r w:rsidR="002E1C73">
        <w:t>Podiel auditovaných žien a mužov:</w:t>
      </w:r>
      <w:r w:rsidR="005E7DCD">
        <w:br/>
        <w:t>Vyšší podiel žien je okrem iných faktorom aj dôsledkom ich väčšej ochoty sa zúčastniť personálneho auditu. To je samo o sebe potvrdením ich „životaschopnosti“.</w:t>
      </w:r>
      <w:r w:rsidR="002E1C73">
        <w:t xml:space="preserve"> </w:t>
      </w:r>
    </w:p>
    <w:p w:rsidR="00D442B7" w:rsidRPr="00BB0B72" w:rsidRDefault="00024BB8" w:rsidP="00BB0B72">
      <w:pPr>
        <w:pStyle w:val="Nadpis1"/>
        <w:numPr>
          <w:ilvl w:val="1"/>
          <w:numId w:val="13"/>
        </w:numPr>
        <w:spacing w:before="360" w:after="120"/>
        <w:ind w:left="1276" w:hanging="573"/>
        <w:rPr>
          <w:rFonts w:asciiTheme="minorHAnsi" w:hAnsiTheme="minorHAnsi"/>
        </w:rPr>
      </w:pPr>
      <w:bookmarkStart w:id="19" w:name="_Toc535352587"/>
      <w:r w:rsidRPr="00BB0B72">
        <w:rPr>
          <w:rFonts w:asciiTheme="minorHAnsi" w:hAnsiTheme="minorHAnsi"/>
        </w:rPr>
        <w:t>Úroveň kompetencií - vzdelanie</w:t>
      </w:r>
      <w:bookmarkEnd w:id="19"/>
    </w:p>
    <w:p w:rsidR="00024BB8" w:rsidRDefault="00274BF2" w:rsidP="00024BB8">
      <w:r>
        <w:rPr>
          <w:noProof/>
          <w:lang w:eastAsia="sk-SK"/>
        </w:rPr>
        <w:drawing>
          <wp:anchor distT="0" distB="0" distL="114300" distR="114300" simplePos="0" relativeHeight="251662336" behindDoc="0" locked="0" layoutInCell="1" allowOverlap="1">
            <wp:simplePos x="0" y="0"/>
            <wp:positionH relativeFrom="column">
              <wp:posOffset>3977005</wp:posOffset>
            </wp:positionH>
            <wp:positionV relativeFrom="paragraph">
              <wp:posOffset>699770</wp:posOffset>
            </wp:positionV>
            <wp:extent cx="1714500" cy="590550"/>
            <wp:effectExtent l="19050" t="0" r="0" b="0"/>
            <wp:wrapSquare wrapText="bothSides"/>
            <wp:docPr id="1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714500" cy="590550"/>
                    </a:xfrm>
                    <a:prstGeom prst="rect">
                      <a:avLst/>
                    </a:prstGeom>
                    <a:noFill/>
                    <a:ln w="9525">
                      <a:noFill/>
                      <a:miter lim="800000"/>
                      <a:headEnd/>
                      <a:tailEnd/>
                    </a:ln>
                  </pic:spPr>
                </pic:pic>
              </a:graphicData>
            </a:graphic>
          </wp:anchor>
        </w:drawing>
      </w:r>
      <w:r w:rsidR="00024BB8">
        <w:t>Ďalším kritériom, na základe ktorého sme hodnotili dosahovanú úroveň kompetencií bolo dosiahnuté vzdelanie</w:t>
      </w:r>
      <w:r w:rsidR="00903911">
        <w:t xml:space="preserve"> (Základné, SŠ bez maturity, SŠ s maturitou a VŠ vrátane Bc. stupňa)</w:t>
      </w:r>
      <w:r>
        <w:t>.</w:t>
      </w:r>
      <w:r w:rsidR="00903911">
        <w:t xml:space="preserve"> </w:t>
      </w:r>
      <w:r>
        <w:t>Zároveň sme hodnotili</w:t>
      </w:r>
      <w:r w:rsidR="00024BB8">
        <w:t xml:space="preserve"> postoj k ďalšiemu </w:t>
      </w:r>
      <w:r w:rsidR="00945DCD">
        <w:t>vlastnému</w:t>
      </w:r>
      <w:r w:rsidR="00024BB8">
        <w:t xml:space="preserve"> rozvoju</w:t>
      </w:r>
      <w:r w:rsidR="005911AC">
        <w:t xml:space="preserve"> </w:t>
      </w:r>
      <w:r w:rsidR="00011D23">
        <w:t>po ukončení formálneho vzdelania</w:t>
      </w:r>
      <w:r w:rsidR="00CF0D3D">
        <w:t>. Zloženie skúmanej vzorky cieľovej skupiny z hľadiska dosiahnutého vzdelania</w:t>
      </w:r>
      <w:r>
        <w:t xml:space="preserve"> je zobrazený v priloženej tabuľke. </w:t>
      </w:r>
    </w:p>
    <w:p w:rsidR="00A87F0A" w:rsidRDefault="00A87F0A" w:rsidP="00024BB8"/>
    <w:p w:rsidR="005B0CE4" w:rsidRDefault="005B0CE4" w:rsidP="00024BB8"/>
    <w:p w:rsidR="005B0CE4" w:rsidRDefault="005B0CE4" w:rsidP="00024BB8"/>
    <w:p w:rsidR="005B0CE4" w:rsidRDefault="005B0CE4" w:rsidP="00024BB8"/>
    <w:p w:rsidR="00274BF2" w:rsidRDefault="00274BF2" w:rsidP="00024BB8">
      <w:r>
        <w:lastRenderedPageBreak/>
        <w:t>Úroveň kompetencií u vysokoškolsky vzdelaných ľudí:</w:t>
      </w:r>
    </w:p>
    <w:p w:rsidR="00EE4F96" w:rsidRDefault="00894ADF" w:rsidP="00A91B67">
      <w:pPr>
        <w:spacing w:before="240"/>
        <w:jc w:val="center"/>
      </w:pPr>
      <w:r w:rsidRPr="00894ADF">
        <w:rPr>
          <w:noProof/>
          <w:lang w:eastAsia="sk-SK"/>
        </w:rPr>
        <w:drawing>
          <wp:inline distT="0" distB="0" distL="0" distR="0">
            <wp:extent cx="5367292" cy="3766595"/>
            <wp:effectExtent l="19050" t="0" r="4808" b="0"/>
            <wp:docPr id="1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367359" cy="3766642"/>
                    </a:xfrm>
                    <a:prstGeom prst="rect">
                      <a:avLst/>
                    </a:prstGeom>
                    <a:noFill/>
                    <a:ln w="9525">
                      <a:noFill/>
                      <a:miter lim="800000"/>
                      <a:headEnd/>
                      <a:tailEnd/>
                    </a:ln>
                  </pic:spPr>
                </pic:pic>
              </a:graphicData>
            </a:graphic>
          </wp:inline>
        </w:drawing>
      </w:r>
    </w:p>
    <w:p w:rsidR="00EE4F96" w:rsidRDefault="001A08D0" w:rsidP="00024BB8">
      <w:r>
        <w:rPr>
          <w:noProof/>
          <w:lang w:eastAsia="sk-SK"/>
        </w:rPr>
        <w:drawing>
          <wp:anchor distT="0" distB="0" distL="215900" distR="114300" simplePos="0" relativeHeight="251669504" behindDoc="0" locked="0" layoutInCell="1" allowOverlap="1">
            <wp:simplePos x="0" y="0"/>
            <wp:positionH relativeFrom="column">
              <wp:posOffset>2967355</wp:posOffset>
            </wp:positionH>
            <wp:positionV relativeFrom="paragraph">
              <wp:posOffset>926465</wp:posOffset>
            </wp:positionV>
            <wp:extent cx="2590800" cy="1790700"/>
            <wp:effectExtent l="19050" t="0" r="0" b="0"/>
            <wp:wrapSquare wrapText="bothSides"/>
            <wp:docPr id="4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590800" cy="1790700"/>
                    </a:xfrm>
                    <a:prstGeom prst="rect">
                      <a:avLst/>
                    </a:prstGeom>
                    <a:noFill/>
                    <a:ln w="9525">
                      <a:noFill/>
                      <a:miter lim="800000"/>
                      <a:headEnd/>
                      <a:tailEnd/>
                    </a:ln>
                  </pic:spPr>
                </pic:pic>
              </a:graphicData>
            </a:graphic>
          </wp:anchor>
        </w:drawing>
      </w:r>
      <w:r w:rsidR="00814F07">
        <w:t xml:space="preserve">Úroveň ich kompetencií je podľa predpokladu vysoká vo takmer vo všetkých oblastiach. </w:t>
      </w:r>
      <w:r w:rsidR="00244875">
        <w:t>Najvyššie hodnoty dosiahli „Samostatnosť“ a „IT“. Zaujímavým zistením bolo, že aj u tejto VŠ vzdelanej skupiny dosiahli len priemernú úroveň kompetencie „Sebareflexia“ a „Vedenie a motivovanie ľudí“ a „Cudzie jazyky</w:t>
      </w:r>
      <w:r w:rsidR="00B331F6">
        <w:t>“</w:t>
      </w:r>
      <w:r w:rsidR="00244875">
        <w:t>.</w:t>
      </w:r>
      <w:r w:rsidR="00482258">
        <w:t xml:space="preserve"> </w:t>
      </w:r>
      <w:r w:rsidR="00944B20">
        <w:t xml:space="preserve">Výhodou je vysoká orientácia na odbornosť („Odbornosť“). </w:t>
      </w:r>
      <w:r w:rsidR="00482258">
        <w:t xml:space="preserve">Postoj k vlastnému rozvoju („Postoje“) je </w:t>
      </w:r>
      <w:r w:rsidR="00944B20">
        <w:t xml:space="preserve">tiež </w:t>
      </w:r>
      <w:r w:rsidR="00482258">
        <w:t>na vysokej úrovni. Horšia je však jeho realizácia v niektorých oblastiach, napr. v spomínanej úrovni cudzích jazykov.</w:t>
      </w:r>
      <w:r w:rsidRPr="001A08D0">
        <w:t xml:space="preserve"> </w:t>
      </w:r>
    </w:p>
    <w:p w:rsidR="00D10581" w:rsidRDefault="00D10581" w:rsidP="00F67DED">
      <w:pPr>
        <w:spacing w:before="240"/>
      </w:pPr>
    </w:p>
    <w:p w:rsidR="00D10581" w:rsidRDefault="00D10581" w:rsidP="00F67DED">
      <w:pPr>
        <w:spacing w:before="240"/>
      </w:pPr>
    </w:p>
    <w:p w:rsidR="00D10581" w:rsidRDefault="00D10581" w:rsidP="00F67DED">
      <w:pPr>
        <w:spacing w:before="240"/>
      </w:pPr>
    </w:p>
    <w:p w:rsidR="00D10581" w:rsidRDefault="00D10581" w:rsidP="00F67DED">
      <w:pPr>
        <w:spacing w:before="240"/>
      </w:pPr>
    </w:p>
    <w:p w:rsidR="00B723C7" w:rsidRDefault="00B723C7" w:rsidP="00F67DED">
      <w:pPr>
        <w:spacing w:before="240"/>
      </w:pPr>
    </w:p>
    <w:p w:rsidR="00B723C7" w:rsidRDefault="00B723C7" w:rsidP="00F67DED">
      <w:pPr>
        <w:spacing w:before="240"/>
      </w:pPr>
    </w:p>
    <w:p w:rsidR="00B723C7" w:rsidRDefault="00B723C7" w:rsidP="00F67DED">
      <w:pPr>
        <w:spacing w:before="240"/>
      </w:pPr>
    </w:p>
    <w:p w:rsidR="00065490" w:rsidRDefault="00065490" w:rsidP="00F67DED">
      <w:pPr>
        <w:spacing w:before="240"/>
      </w:pPr>
      <w:r>
        <w:lastRenderedPageBreak/>
        <w:t>Úroveň kompetencií u stredoškolsky vzdelaných ľudí s maturitou:</w:t>
      </w:r>
    </w:p>
    <w:p w:rsidR="00065490" w:rsidRDefault="00065490" w:rsidP="00065490">
      <w:pPr>
        <w:jc w:val="center"/>
      </w:pPr>
      <w:r w:rsidRPr="00065490">
        <w:rPr>
          <w:noProof/>
          <w:lang w:eastAsia="sk-SK"/>
        </w:rPr>
        <w:drawing>
          <wp:inline distT="0" distB="0" distL="0" distR="0">
            <wp:extent cx="5684029" cy="3994030"/>
            <wp:effectExtent l="19050" t="0" r="0" b="0"/>
            <wp:docPr id="2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687021" cy="3996133"/>
                    </a:xfrm>
                    <a:prstGeom prst="rect">
                      <a:avLst/>
                    </a:prstGeom>
                    <a:noFill/>
                    <a:ln w="9525">
                      <a:noFill/>
                      <a:miter lim="800000"/>
                      <a:headEnd/>
                      <a:tailEnd/>
                    </a:ln>
                  </pic:spPr>
                </pic:pic>
              </a:graphicData>
            </a:graphic>
          </wp:inline>
        </w:drawing>
      </w:r>
    </w:p>
    <w:p w:rsidR="00065490" w:rsidRDefault="00C450E9" w:rsidP="00065490">
      <w:r>
        <w:t xml:space="preserve">Väčšina ich kompetencií dosahuje len priemernú úroveň. </w:t>
      </w:r>
      <w:r w:rsidR="00FC314F">
        <w:t xml:space="preserve">Najvyššie kompetencie sú v súlade s priemerom celej skúmanej vzorky. </w:t>
      </w:r>
      <w:r w:rsidR="005D40C5">
        <w:t xml:space="preserve">Aj u tejto skupiny je ešte stále výhodou pomerne vysoká orientácia na odbornosť. </w:t>
      </w:r>
      <w:r w:rsidR="00FC314F">
        <w:t>Nízka úroveň je opäť u cudzích jazykov a výraznejšie aj u schopnosti viesť a motivovať ľudí</w:t>
      </w:r>
      <w:r w:rsidR="00A149E2">
        <w:t xml:space="preserve"> či Ochote ísť do rizika</w:t>
      </w:r>
      <w:r w:rsidR="00FC314F">
        <w:t>. Postoj k vlastnému rozvoju je len na priemernej úrovni.</w:t>
      </w:r>
      <w:r w:rsidR="00076A3B">
        <w:t xml:space="preserve"> </w:t>
      </w:r>
      <w:r w:rsidR="00076A3B" w:rsidRPr="00076A3B">
        <w:t>Slabšia je schopnosť adaptácie v nových situáciách a ochota meniť výrazným spôsobom</w:t>
      </w:r>
      <w:r w:rsidR="005C4152" w:rsidRPr="005C4152">
        <w:t xml:space="preserve"> </w:t>
      </w:r>
      <w:r w:rsidR="005C4152" w:rsidRPr="00076A3B">
        <w:t>rutinné fungovanie</w:t>
      </w:r>
      <w:r w:rsidR="00076A3B">
        <w:t>.</w:t>
      </w:r>
    </w:p>
    <w:p w:rsidR="00B723C7" w:rsidRDefault="00B723C7" w:rsidP="00C05229">
      <w:pPr>
        <w:spacing w:after="120"/>
      </w:pPr>
    </w:p>
    <w:p w:rsidR="00B723C7" w:rsidRDefault="00B723C7" w:rsidP="00C05229">
      <w:pPr>
        <w:spacing w:after="120"/>
      </w:pPr>
    </w:p>
    <w:p w:rsidR="00B723C7" w:rsidRDefault="00B723C7" w:rsidP="00C05229">
      <w:pPr>
        <w:spacing w:after="120"/>
      </w:pPr>
    </w:p>
    <w:p w:rsidR="00B723C7" w:rsidRDefault="00B723C7" w:rsidP="00C05229">
      <w:pPr>
        <w:spacing w:after="120"/>
      </w:pPr>
    </w:p>
    <w:p w:rsidR="00B723C7" w:rsidRDefault="00B723C7" w:rsidP="00C05229">
      <w:pPr>
        <w:spacing w:after="120"/>
      </w:pPr>
    </w:p>
    <w:p w:rsidR="00B723C7" w:rsidRDefault="00B723C7" w:rsidP="00C05229">
      <w:pPr>
        <w:spacing w:after="120"/>
      </w:pPr>
    </w:p>
    <w:p w:rsidR="00B723C7" w:rsidRDefault="00B723C7" w:rsidP="00C05229">
      <w:pPr>
        <w:spacing w:after="120"/>
      </w:pPr>
    </w:p>
    <w:p w:rsidR="00B723C7" w:rsidRDefault="00B723C7" w:rsidP="00C05229">
      <w:pPr>
        <w:spacing w:after="120"/>
      </w:pPr>
    </w:p>
    <w:p w:rsidR="00B723C7" w:rsidRDefault="00B723C7" w:rsidP="00C05229">
      <w:pPr>
        <w:spacing w:after="120"/>
      </w:pPr>
    </w:p>
    <w:p w:rsidR="00E37A32" w:rsidRDefault="00E37A32" w:rsidP="00C05229">
      <w:pPr>
        <w:spacing w:after="120"/>
      </w:pPr>
      <w:r>
        <w:lastRenderedPageBreak/>
        <w:t>Úroveň kompetencií u stredoškolsky vzdelaných ľudí bez maturity:</w:t>
      </w:r>
    </w:p>
    <w:p w:rsidR="00065490" w:rsidRDefault="001936D1" w:rsidP="00C05229">
      <w:pPr>
        <w:spacing w:after="0"/>
        <w:jc w:val="center"/>
      </w:pPr>
      <w:r w:rsidRPr="001936D1">
        <w:rPr>
          <w:noProof/>
          <w:lang w:eastAsia="sk-SK"/>
        </w:rPr>
        <w:drawing>
          <wp:inline distT="0" distB="0" distL="0" distR="0">
            <wp:extent cx="5095346" cy="3260938"/>
            <wp:effectExtent l="19050" t="0" r="0" b="0"/>
            <wp:docPr id="2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100141" cy="3264007"/>
                    </a:xfrm>
                    <a:prstGeom prst="rect">
                      <a:avLst/>
                    </a:prstGeom>
                    <a:noFill/>
                    <a:ln w="9525">
                      <a:noFill/>
                      <a:miter lim="800000"/>
                      <a:headEnd/>
                      <a:tailEnd/>
                    </a:ln>
                  </pic:spPr>
                </pic:pic>
              </a:graphicData>
            </a:graphic>
          </wp:inline>
        </w:drawing>
      </w:r>
    </w:p>
    <w:p w:rsidR="00065490" w:rsidRPr="000046F9" w:rsidRDefault="00904975" w:rsidP="00C05229">
      <w:pPr>
        <w:spacing w:after="120"/>
        <w:rPr>
          <w:color w:val="C00000"/>
        </w:rPr>
      </w:pPr>
      <w:r>
        <w:t>U tejto vzdelanostnej skupiny je už väčšina kompetencií na podpriemernej úrovni.</w:t>
      </w:r>
      <w:r w:rsidR="004D5BFB">
        <w:t xml:space="preserve"> Najvyššiu hodnotu dosiahla „Vytrvalosť“, </w:t>
      </w:r>
      <w:r w:rsidR="00C3717B">
        <w:t>avšak len na priemernej úrovni. Pomerne vysoko oproti ostatným kompetenciám je „Emocionálna stabilita“. Opäť musíme ale konštatovať, že len na priemernej úrovni. Ochota a motivácia sa ďalej rozvíjať („Postoje“) je na podpriemernej úrovni.</w:t>
      </w:r>
      <w:r w:rsidR="0035517F">
        <w:t xml:space="preserve"> Z pohľadu zamestnania tejto vzdelanostnej skupiny je nevýhodou ich nízka sebareflexia a flexibilita.</w:t>
      </w:r>
      <w:r w:rsidR="000046F9">
        <w:t xml:space="preserve"> </w:t>
      </w:r>
    </w:p>
    <w:p w:rsidR="000455FF" w:rsidRDefault="000455FF" w:rsidP="00C05229">
      <w:pPr>
        <w:spacing w:after="0"/>
      </w:pPr>
      <w:r>
        <w:t>Úroveň kompetencií u  ľudí so základným vzdelaním:</w:t>
      </w:r>
    </w:p>
    <w:p w:rsidR="00065490" w:rsidRDefault="00BB1A3A" w:rsidP="00C05229">
      <w:pPr>
        <w:spacing w:after="0"/>
        <w:jc w:val="center"/>
      </w:pPr>
      <w:r w:rsidRPr="00BB1A3A">
        <w:rPr>
          <w:noProof/>
          <w:lang w:eastAsia="sk-SK"/>
        </w:rPr>
        <w:drawing>
          <wp:inline distT="0" distB="0" distL="0" distR="0">
            <wp:extent cx="5210657" cy="3263462"/>
            <wp:effectExtent l="19050" t="0" r="9043" b="0"/>
            <wp:docPr id="2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212846" cy="3264833"/>
                    </a:xfrm>
                    <a:prstGeom prst="rect">
                      <a:avLst/>
                    </a:prstGeom>
                    <a:noFill/>
                    <a:ln w="9525">
                      <a:noFill/>
                      <a:miter lim="800000"/>
                      <a:headEnd/>
                      <a:tailEnd/>
                    </a:ln>
                  </pic:spPr>
                </pic:pic>
              </a:graphicData>
            </a:graphic>
          </wp:inline>
        </w:drawing>
      </w:r>
    </w:p>
    <w:p w:rsidR="00AB71A1" w:rsidRDefault="00AB71A1" w:rsidP="00C05229">
      <w:pPr>
        <w:spacing w:after="0"/>
        <w:jc w:val="center"/>
      </w:pPr>
    </w:p>
    <w:p w:rsidR="001D651E" w:rsidRDefault="00FA1D2E" w:rsidP="00BD024A">
      <w:pPr>
        <w:jc w:val="both"/>
      </w:pPr>
      <w:r>
        <w:t>Z grafického výstupu je zrejmé, že u tejto skupiny sú takmer všetky kompetencie na minimálnej, až nulovej úrovni.</w:t>
      </w:r>
      <w:r w:rsidR="00E317F5">
        <w:t xml:space="preserve"> Na priemernej úrovni sú len dve kompetencie, a to „Vytrvalosť“ a „Pripravenosť práce v tíme“.  To zároveň predurčuje ich možné pracovné uplatnenie – jednoduché manuálne </w:t>
      </w:r>
      <w:r w:rsidR="00342ABC">
        <w:t xml:space="preserve">(pomocné) </w:t>
      </w:r>
      <w:r w:rsidR="00E317F5">
        <w:t xml:space="preserve">práce s vedením a s jasne zadanou úlohou bez nutnosti  sústavného premýšľania. </w:t>
      </w:r>
    </w:p>
    <w:p w:rsidR="008E338E" w:rsidRDefault="008E338E" w:rsidP="00BD024A">
      <w:pPr>
        <w:jc w:val="both"/>
      </w:pPr>
      <w:r>
        <w:t xml:space="preserve">Na súčasnom pracovnom trhu, ktorý je nenaplnený je však táto skupina aj tak ťažko </w:t>
      </w:r>
      <w:proofErr w:type="spellStart"/>
      <w:r>
        <w:t>zamestnateľná</w:t>
      </w:r>
      <w:proofErr w:type="spellEnd"/>
      <w:r>
        <w:t xml:space="preserve">, pretože sú to väčšinou už len dlhodobo nezamestnaní, ktorí sú so svojou situáciou spokojní a o prácu nemajú záujem. </w:t>
      </w:r>
    </w:p>
    <w:p w:rsidR="00904975" w:rsidRDefault="00904975" w:rsidP="00BD024A">
      <w:pPr>
        <w:jc w:val="both"/>
        <w:rPr>
          <w:color w:val="C00000"/>
        </w:rPr>
      </w:pPr>
      <w:r>
        <w:t>Z týchto výsledkov vyplýva, že</w:t>
      </w:r>
      <w:r w:rsidR="003D4029">
        <w:t xml:space="preserve"> </w:t>
      </w:r>
      <w:r>
        <w:t>úroveň kompetencií skúmanej vzorky cieľovej skupiny 50+ je takmer priamo úmerná dosiahnutému vzdelaniu. To isté môžeme povedať aj o postoji k</w:t>
      </w:r>
      <w:r w:rsidR="004E4521">
        <w:t> ďalšiemu vlastnému rozvoju – ten však nie je všeobecne na vysokej úrovni (až na vyššiu úroveň u VŠ vzdelaných ľudí).</w:t>
      </w:r>
      <w:r w:rsidR="00B33C1B" w:rsidRPr="00B33C1B">
        <w:rPr>
          <w:color w:val="C00000"/>
        </w:rPr>
        <w:t xml:space="preserve"> </w:t>
      </w:r>
    </w:p>
    <w:p w:rsidR="00D30D6B" w:rsidRDefault="00D30D6B" w:rsidP="00BD024A">
      <w:pPr>
        <w:jc w:val="both"/>
      </w:pPr>
      <w:r w:rsidRPr="00D30D6B">
        <w:rPr>
          <w:rFonts w:ascii="Calibri" w:eastAsia="Calibri" w:hAnsi="Calibri" w:cs="Calibri"/>
        </w:rPr>
        <w:t>Celková úroveň interakčnej aktivity sa javí vo väčšej miere vo forme pozitívne orientovanej sociálnej emocionality, akceptácie a spokojnosti v rámci skupiny, adaptačných schopností a tendencií orientovaných na realizáciu potrieb skupiny s výraznejším potlačením subjektívnych potrieb a názorov, nepripravenosťou riadiť a prijímať samostatnú zodpovednosť za riešenia skupiny.</w:t>
      </w:r>
    </w:p>
    <w:p w:rsidR="00D442B7" w:rsidRPr="00883220" w:rsidRDefault="00065490" w:rsidP="00FC5804">
      <w:pPr>
        <w:pStyle w:val="Nadpis1"/>
        <w:numPr>
          <w:ilvl w:val="1"/>
          <w:numId w:val="13"/>
        </w:numPr>
        <w:spacing w:before="360" w:after="240"/>
        <w:ind w:left="1276" w:hanging="573"/>
        <w:rPr>
          <w:rFonts w:asciiTheme="minorHAnsi" w:hAnsiTheme="minorHAnsi"/>
        </w:rPr>
      </w:pPr>
      <w:bookmarkStart w:id="20" w:name="_Toc535352588"/>
      <w:r w:rsidRPr="00883220">
        <w:rPr>
          <w:rFonts w:asciiTheme="minorHAnsi" w:hAnsiTheme="minorHAnsi"/>
        </w:rPr>
        <w:t xml:space="preserve">Úroveň kompetencií </w:t>
      </w:r>
      <w:r w:rsidR="00EC1AAB" w:rsidRPr="00883220">
        <w:rPr>
          <w:rFonts w:asciiTheme="minorHAnsi" w:hAnsiTheme="minorHAnsi"/>
        </w:rPr>
        <w:t>–</w:t>
      </w:r>
      <w:r w:rsidRPr="00883220">
        <w:rPr>
          <w:rFonts w:asciiTheme="minorHAnsi" w:hAnsiTheme="minorHAnsi"/>
        </w:rPr>
        <w:t xml:space="preserve"> </w:t>
      </w:r>
      <w:r w:rsidR="00EC1AAB" w:rsidRPr="00883220">
        <w:rPr>
          <w:rFonts w:asciiTheme="minorHAnsi" w:hAnsiTheme="minorHAnsi"/>
        </w:rPr>
        <w:t xml:space="preserve">spokojní </w:t>
      </w:r>
      <w:proofErr w:type="spellStart"/>
      <w:r w:rsidR="00EC1AAB" w:rsidRPr="00883220">
        <w:rPr>
          <w:rFonts w:asciiTheme="minorHAnsi" w:hAnsiTheme="minorHAnsi"/>
        </w:rPr>
        <w:t>vs</w:t>
      </w:r>
      <w:proofErr w:type="spellEnd"/>
      <w:r w:rsidR="00EC1AAB" w:rsidRPr="00883220">
        <w:rPr>
          <w:rFonts w:asciiTheme="minorHAnsi" w:hAnsiTheme="minorHAnsi"/>
        </w:rPr>
        <w:t>. nespokojní ľudia 50+</w:t>
      </w:r>
      <w:bookmarkEnd w:id="20"/>
    </w:p>
    <w:p w:rsidR="00D37BBB" w:rsidRDefault="00FC5804" w:rsidP="00EC1AAB">
      <w:r>
        <w:t>Ďalším faktorom, ktorí sme skúmali počas auditu je spokojnosť, resp. nespokojnosť vzorky cieľovej skupiny 50+</w:t>
      </w:r>
      <w:r w:rsidR="001A7A3D">
        <w:t xml:space="preserve"> so svojim stavom</w:t>
      </w:r>
      <w:r>
        <w:t>.</w:t>
      </w:r>
      <w:r w:rsidR="001A7A3D">
        <w:t xml:space="preserve"> </w:t>
      </w:r>
      <w:r w:rsidR="00D37BBB">
        <w:t>dali sme si otázku, ako vyzerá úroveň jednotlivých kompetencií u spokojných ľudí? Tu je výsledok:</w:t>
      </w:r>
    </w:p>
    <w:p w:rsidR="00D37BBB" w:rsidRDefault="009B4E24" w:rsidP="009B4E24">
      <w:pPr>
        <w:jc w:val="center"/>
      </w:pPr>
      <w:r w:rsidRPr="009B4E24">
        <w:rPr>
          <w:noProof/>
          <w:lang w:eastAsia="sk-SK"/>
        </w:rPr>
        <w:drawing>
          <wp:inline distT="0" distB="0" distL="0" distR="0">
            <wp:extent cx="5525871" cy="3532461"/>
            <wp:effectExtent l="19050" t="0" r="0" b="0"/>
            <wp:docPr id="23"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530444" cy="3535384"/>
                    </a:xfrm>
                    <a:prstGeom prst="rect">
                      <a:avLst/>
                    </a:prstGeom>
                    <a:noFill/>
                    <a:ln w="9525">
                      <a:noFill/>
                      <a:miter lim="800000"/>
                      <a:headEnd/>
                      <a:tailEnd/>
                    </a:ln>
                  </pic:spPr>
                </pic:pic>
              </a:graphicData>
            </a:graphic>
          </wp:inline>
        </w:drawing>
      </w:r>
    </w:p>
    <w:p w:rsidR="00541930" w:rsidRDefault="00541930" w:rsidP="001A5BBF">
      <w:pPr>
        <w:spacing w:after="120"/>
      </w:pPr>
      <w:r>
        <w:lastRenderedPageBreak/>
        <w:t>To isté nás zaujímalo u nespokojných ľudí:</w:t>
      </w:r>
    </w:p>
    <w:p w:rsidR="00EC1AAB" w:rsidRDefault="00541930" w:rsidP="001A5BBF">
      <w:pPr>
        <w:spacing w:after="0"/>
        <w:jc w:val="center"/>
      </w:pPr>
      <w:r w:rsidRPr="00541930">
        <w:rPr>
          <w:noProof/>
          <w:lang w:eastAsia="sk-SK"/>
        </w:rPr>
        <w:drawing>
          <wp:inline distT="0" distB="0" distL="0" distR="0">
            <wp:extent cx="5246633" cy="3350029"/>
            <wp:effectExtent l="19050" t="0" r="0" b="0"/>
            <wp:docPr id="24"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250508" cy="3352503"/>
                    </a:xfrm>
                    <a:prstGeom prst="rect">
                      <a:avLst/>
                    </a:prstGeom>
                    <a:noFill/>
                    <a:ln w="9525">
                      <a:noFill/>
                      <a:miter lim="800000"/>
                      <a:headEnd/>
                      <a:tailEnd/>
                    </a:ln>
                  </pic:spPr>
                </pic:pic>
              </a:graphicData>
            </a:graphic>
          </wp:inline>
        </w:drawing>
      </w:r>
    </w:p>
    <w:p w:rsidR="00B940C9" w:rsidRDefault="008B46BB" w:rsidP="00D342DE">
      <w:pPr>
        <w:spacing w:after="120"/>
      </w:pPr>
      <w:r>
        <w:t xml:space="preserve">Už na prvý pohľad je zrejmá odlišnosť </w:t>
      </w:r>
      <w:r w:rsidR="00CC4184">
        <w:t>v ich úrovni. Zatiaľ čo spokojní ľudia dosahujú všeobecne priemerné a mierne nadpriemerné hodnoty, u nespokojných ľudí sú to väčšinou podpriemerné hodnoty.</w:t>
      </w:r>
      <w:r w:rsidR="00B940C9">
        <w:t xml:space="preserve"> Spokojní ľudia sú teda viac „všeobecne kompetentní“.</w:t>
      </w:r>
    </w:p>
    <w:p w:rsidR="004769CF" w:rsidRDefault="004769CF" w:rsidP="00D342DE">
      <w:pPr>
        <w:spacing w:after="120"/>
      </w:pPr>
    </w:p>
    <w:p w:rsidR="009F0909" w:rsidRDefault="00B90950" w:rsidP="001A5BBF">
      <w:pPr>
        <w:spacing w:after="0"/>
      </w:pPr>
      <w:r>
        <w:t xml:space="preserve">Rozdiely v  kompetenciách u týchto dvoch skupín sú </w:t>
      </w:r>
      <w:r w:rsidR="009F0909">
        <w:t>lepšie vidno na nasledujúcom obrázku:</w:t>
      </w:r>
    </w:p>
    <w:p w:rsidR="009F0909" w:rsidRDefault="008E7DEA" w:rsidP="001A5BBF">
      <w:pPr>
        <w:spacing w:after="0"/>
        <w:jc w:val="center"/>
      </w:pPr>
      <w:r w:rsidRPr="008E7DEA">
        <w:rPr>
          <w:noProof/>
          <w:lang w:eastAsia="sk-SK"/>
        </w:rPr>
        <w:lastRenderedPageBreak/>
        <w:drawing>
          <wp:inline distT="0" distB="0" distL="0" distR="0">
            <wp:extent cx="5152040" cy="3686549"/>
            <wp:effectExtent l="19050" t="0" r="0" b="0"/>
            <wp:docPr id="25"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152619" cy="3686963"/>
                    </a:xfrm>
                    <a:prstGeom prst="rect">
                      <a:avLst/>
                    </a:prstGeom>
                    <a:noFill/>
                    <a:ln w="9525">
                      <a:noFill/>
                      <a:miter lim="800000"/>
                      <a:headEnd/>
                      <a:tailEnd/>
                    </a:ln>
                  </pic:spPr>
                </pic:pic>
              </a:graphicData>
            </a:graphic>
          </wp:inline>
        </w:drawing>
      </w:r>
    </w:p>
    <w:p w:rsidR="00541930" w:rsidRDefault="008E7DEA" w:rsidP="00820D69">
      <w:pPr>
        <w:spacing w:after="120"/>
        <w:jc w:val="both"/>
      </w:pPr>
      <w:r>
        <w:t xml:space="preserve">To, čo ich navzájom výrazne odlišuje môžeme popísať ako vyššia </w:t>
      </w:r>
      <w:r w:rsidR="00C26EA8">
        <w:t>f</w:t>
      </w:r>
      <w:r>
        <w:t>lexibilita, kreatívne mysleni</w:t>
      </w:r>
      <w:r w:rsidR="00C26EA8">
        <w:t>e</w:t>
      </w:r>
      <w:r>
        <w:t xml:space="preserve">, znalosť IT a cudzích jazykov </w:t>
      </w:r>
      <w:r w:rsidR="00C26EA8">
        <w:t xml:space="preserve">u </w:t>
      </w:r>
      <w:r>
        <w:t>spokojných ľudí.</w:t>
      </w:r>
      <w:r w:rsidR="00B81D31">
        <w:t xml:space="preserve"> Zároveň sú podstatne viac zameraní na svoj vlastný rozvoj. Naopak, v emocionálnej stabilite, vytrvalosti a priebojnosti nie sú žiadne podstatné rozdiely.</w:t>
      </w:r>
      <w:r w:rsidR="00F06440" w:rsidRPr="00F06440">
        <w:rPr>
          <w:noProof/>
          <w:lang w:eastAsia="sk-SK"/>
        </w:rPr>
        <w:t xml:space="preserve"> </w:t>
      </w:r>
    </w:p>
    <w:p w:rsidR="001D6107" w:rsidRDefault="000A1A97" w:rsidP="00C26EA8">
      <w:pPr>
        <w:jc w:val="both"/>
      </w:pPr>
      <w:r>
        <w:t>Ďalej nás zaujímala otázka, ak</w:t>
      </w:r>
      <w:r w:rsidR="001D6107">
        <w:t>ý</w:t>
      </w:r>
      <w:r>
        <w:t xml:space="preserve"> vplyv na s</w:t>
      </w:r>
      <w:r w:rsidR="001D6107">
        <w:t>pokojnosť cieľovej skupiny 50+ má ich pracovný stav, t.j. či sú zamestnaní</w:t>
      </w:r>
      <w:r w:rsidR="00323B7D">
        <w:t xml:space="preserve"> (+ SZČO)</w:t>
      </w:r>
      <w:r w:rsidR="001D6107">
        <w:t xml:space="preserve">, alebo </w:t>
      </w:r>
      <w:r w:rsidR="003A68AB">
        <w:t>nezamestnaní</w:t>
      </w:r>
      <w:r w:rsidR="001D6107">
        <w:t>:</w:t>
      </w:r>
    </w:p>
    <w:p w:rsidR="00F97C86" w:rsidRDefault="002958B0" w:rsidP="00820D69">
      <w:pPr>
        <w:spacing w:after="0"/>
        <w:ind w:left="-425"/>
        <w:jc w:val="right"/>
      </w:pPr>
      <w:r w:rsidRPr="002958B0">
        <w:rPr>
          <w:noProof/>
          <w:lang w:eastAsia="sk-SK"/>
        </w:rPr>
        <w:drawing>
          <wp:inline distT="0" distB="0" distL="0" distR="0">
            <wp:extent cx="5625005" cy="1642145"/>
            <wp:effectExtent l="19050" t="0" r="0" b="0"/>
            <wp:docPr id="27"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652119" cy="1650061"/>
                    </a:xfrm>
                    <a:prstGeom prst="rect">
                      <a:avLst/>
                    </a:prstGeom>
                    <a:noFill/>
                    <a:ln w="9525">
                      <a:noFill/>
                      <a:miter lim="800000"/>
                      <a:headEnd/>
                      <a:tailEnd/>
                    </a:ln>
                  </pic:spPr>
                </pic:pic>
              </a:graphicData>
            </a:graphic>
          </wp:inline>
        </w:drawing>
      </w:r>
    </w:p>
    <w:p w:rsidR="00B758D8" w:rsidRDefault="005B7734" w:rsidP="00820D69">
      <w:pPr>
        <w:spacing w:after="0"/>
        <w:ind w:right="-142"/>
        <w:jc w:val="both"/>
      </w:pPr>
      <w:r>
        <w:t xml:space="preserve">Výsledok potvrdzuje predpoklad, t.j. </w:t>
      </w:r>
      <w:r w:rsidR="00E3122B">
        <w:t xml:space="preserve">že spokojnosť </w:t>
      </w:r>
      <w:r w:rsidR="007B0009">
        <w:t>ľudí 50+ okrem iného výrazne závisí od toho, či sú zamestnaní alebo nie.</w:t>
      </w:r>
      <w:r w:rsidR="005A55EA">
        <w:t xml:space="preserve"> Faktom však je, že medzi spokojnými ľuďmi je aj 15% tých, čo sú nezamestnaní. To je vyššie číslo, než sme očakávali. Je to aj jeden z možných </w:t>
      </w:r>
      <w:r w:rsidR="00321C3F">
        <w:t xml:space="preserve">vplyvov na  </w:t>
      </w:r>
      <w:r w:rsidR="005A2266">
        <w:t xml:space="preserve">očakávanú </w:t>
      </w:r>
      <w:r w:rsidR="00321C3F">
        <w:t>efektívnosť</w:t>
      </w:r>
      <w:r w:rsidR="005A55EA">
        <w:t xml:space="preserve"> </w:t>
      </w:r>
      <w:r w:rsidR="00321C3F">
        <w:t>rôznych programov zamestnanosti zameraných na cieľovú skupinu 50+</w:t>
      </w:r>
      <w:r w:rsidR="005A2266">
        <w:t xml:space="preserve"> a mal by zabraňovať prílišnému optimizmu.</w:t>
      </w:r>
    </w:p>
    <w:p w:rsidR="004769CF" w:rsidRDefault="004769CF" w:rsidP="00820D69">
      <w:pPr>
        <w:spacing w:after="0"/>
        <w:ind w:right="-142"/>
        <w:jc w:val="both"/>
      </w:pPr>
    </w:p>
    <w:p w:rsidR="004769CF" w:rsidRDefault="004769CF" w:rsidP="00820D69">
      <w:pPr>
        <w:spacing w:after="0"/>
        <w:ind w:right="-142"/>
        <w:jc w:val="both"/>
      </w:pPr>
    </w:p>
    <w:p w:rsidR="00B723C7" w:rsidRPr="00EC1AAB" w:rsidRDefault="00B723C7" w:rsidP="00820D69">
      <w:pPr>
        <w:spacing w:after="0"/>
        <w:ind w:right="-142"/>
        <w:jc w:val="both"/>
      </w:pPr>
    </w:p>
    <w:p w:rsidR="00D442B7" w:rsidRPr="00820D69" w:rsidRDefault="00B758D8" w:rsidP="00820D69">
      <w:pPr>
        <w:pStyle w:val="Nadpis1"/>
        <w:numPr>
          <w:ilvl w:val="1"/>
          <w:numId w:val="13"/>
        </w:numPr>
        <w:spacing w:before="120" w:after="120"/>
        <w:ind w:left="1276" w:hanging="573"/>
        <w:rPr>
          <w:rFonts w:asciiTheme="minorHAnsi" w:hAnsiTheme="minorHAnsi"/>
          <w:b w:val="0"/>
        </w:rPr>
      </w:pPr>
      <w:bookmarkStart w:id="21" w:name="_Toc535352589"/>
      <w:r w:rsidRPr="00820D69">
        <w:rPr>
          <w:rFonts w:asciiTheme="minorHAnsi" w:hAnsiTheme="minorHAnsi"/>
          <w:b w:val="0"/>
        </w:rPr>
        <w:lastRenderedPageBreak/>
        <w:t>Kompetencie</w:t>
      </w:r>
      <w:r w:rsidR="00A2087F" w:rsidRPr="00820D69">
        <w:rPr>
          <w:rFonts w:asciiTheme="minorHAnsi" w:hAnsiTheme="minorHAnsi"/>
          <w:b w:val="0"/>
        </w:rPr>
        <w:t xml:space="preserve">: </w:t>
      </w:r>
      <w:r w:rsidRPr="00820D69">
        <w:rPr>
          <w:rFonts w:asciiTheme="minorHAnsi" w:hAnsiTheme="minorHAnsi"/>
          <w:b w:val="0"/>
        </w:rPr>
        <w:t xml:space="preserve">Zamestnaní </w:t>
      </w:r>
      <w:proofErr w:type="spellStart"/>
      <w:r w:rsidRPr="00820D69">
        <w:rPr>
          <w:rFonts w:asciiTheme="minorHAnsi" w:hAnsiTheme="minorHAnsi"/>
          <w:b w:val="0"/>
        </w:rPr>
        <w:t>vs</w:t>
      </w:r>
      <w:proofErr w:type="spellEnd"/>
      <w:r w:rsidR="00A2087F" w:rsidRPr="00820D69">
        <w:rPr>
          <w:rFonts w:asciiTheme="minorHAnsi" w:hAnsiTheme="minorHAnsi"/>
          <w:b w:val="0"/>
        </w:rPr>
        <w:t>.</w:t>
      </w:r>
      <w:r w:rsidRPr="00820D69">
        <w:rPr>
          <w:rFonts w:asciiTheme="minorHAnsi" w:hAnsiTheme="minorHAnsi"/>
          <w:b w:val="0"/>
        </w:rPr>
        <w:t xml:space="preserve"> Nezamestnaní</w:t>
      </w:r>
      <w:bookmarkEnd w:id="21"/>
    </w:p>
    <w:p w:rsidR="00A2087F" w:rsidRDefault="00987E3F" w:rsidP="00820D69">
      <w:pPr>
        <w:spacing w:after="0"/>
        <w:ind w:right="-142"/>
        <w:jc w:val="both"/>
      </w:pPr>
      <w:r>
        <w:t xml:space="preserve">V priebehu analýzy </w:t>
      </w:r>
      <w:r w:rsidR="00C13237">
        <w:t>sme skúmali aj úrov</w:t>
      </w:r>
      <w:r w:rsidR="00E12128">
        <w:t>eň</w:t>
      </w:r>
      <w:r w:rsidR="00C13237">
        <w:t xml:space="preserve"> jednotlivých kompetencií </w:t>
      </w:r>
      <w:r w:rsidR="00E12128">
        <w:t>zamestnaných a nezamestnaných ľudí z cieľovej vzorky 50+</w:t>
      </w:r>
      <w:r w:rsidR="00F353F5">
        <w:t xml:space="preserve">. </w:t>
      </w:r>
      <w:r w:rsidR="00ED7AA7">
        <w:t>Úroveň všetkých kompetencií u zamestnaných ľudí je významne vyššia, ako u nezamestnaných</w:t>
      </w:r>
      <w:r w:rsidR="00C13237">
        <w:t xml:space="preserve"> </w:t>
      </w:r>
      <w:r w:rsidR="00E12128">
        <w:t>:</w:t>
      </w:r>
    </w:p>
    <w:p w:rsidR="00E12128" w:rsidRDefault="00734792" w:rsidP="00820D69">
      <w:pPr>
        <w:spacing w:after="0"/>
        <w:ind w:right="-425"/>
        <w:jc w:val="right"/>
      </w:pPr>
      <w:r w:rsidRPr="00734792">
        <w:rPr>
          <w:noProof/>
          <w:lang w:eastAsia="sk-SK"/>
        </w:rPr>
        <w:drawing>
          <wp:inline distT="0" distB="0" distL="0" distR="0">
            <wp:extent cx="6040074" cy="3389587"/>
            <wp:effectExtent l="19050" t="0" r="0" b="0"/>
            <wp:docPr id="28"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6042911" cy="3391179"/>
                    </a:xfrm>
                    <a:prstGeom prst="rect">
                      <a:avLst/>
                    </a:prstGeom>
                    <a:noFill/>
                    <a:ln w="9525">
                      <a:noFill/>
                      <a:miter lim="800000"/>
                      <a:headEnd/>
                      <a:tailEnd/>
                    </a:ln>
                  </pic:spPr>
                </pic:pic>
              </a:graphicData>
            </a:graphic>
          </wp:inline>
        </w:drawing>
      </w:r>
    </w:p>
    <w:p w:rsidR="00A2087F" w:rsidRDefault="00EC49C7" w:rsidP="00A2087F">
      <w:r>
        <w:t xml:space="preserve">Analýza v tejto časti potvrdila logický a očakávaný záver, že ľudia s vyššou úrovňou kompetencií sú na trhu práce „cennejší“ a aj </w:t>
      </w:r>
      <w:r w:rsidR="00FD460F">
        <w:t>vyhľadávanejší</w:t>
      </w:r>
      <w:r>
        <w:t xml:space="preserve">, čo im </w:t>
      </w:r>
      <w:r w:rsidR="00FD460F">
        <w:t>pomáha v ich pracovnom živote a ľahšie sa zamestnajú, resp. začnú podnikať ako SZČO. To však len v malej miere.</w:t>
      </w:r>
    </w:p>
    <w:p w:rsidR="006567EF" w:rsidRDefault="001C19A3" w:rsidP="00A2087F">
      <w:r>
        <w:t>V ktorých kompetenciách sú teda najväčšie rozdiely:</w:t>
      </w:r>
    </w:p>
    <w:p w:rsidR="001C19A3" w:rsidRDefault="00816805" w:rsidP="00A16F2F">
      <w:pPr>
        <w:ind w:right="-142"/>
        <w:jc w:val="right"/>
      </w:pPr>
      <w:r w:rsidRPr="00816805">
        <w:rPr>
          <w:noProof/>
          <w:lang w:eastAsia="sk-SK"/>
        </w:rPr>
        <w:lastRenderedPageBreak/>
        <w:drawing>
          <wp:inline distT="0" distB="0" distL="0" distR="0">
            <wp:extent cx="5446774" cy="3509007"/>
            <wp:effectExtent l="19050" t="0" r="1526" b="0"/>
            <wp:docPr id="29"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450381" cy="3511331"/>
                    </a:xfrm>
                    <a:prstGeom prst="rect">
                      <a:avLst/>
                    </a:prstGeom>
                    <a:noFill/>
                    <a:ln w="9525">
                      <a:noFill/>
                      <a:miter lim="800000"/>
                      <a:headEnd/>
                      <a:tailEnd/>
                    </a:ln>
                  </pic:spPr>
                </pic:pic>
              </a:graphicData>
            </a:graphic>
          </wp:inline>
        </w:drawing>
      </w:r>
    </w:p>
    <w:p w:rsidR="00A16F2F" w:rsidRDefault="00A16F2F" w:rsidP="00A16F2F">
      <w:pPr>
        <w:jc w:val="both"/>
      </w:pPr>
      <w:r>
        <w:t xml:space="preserve">Najväčší </w:t>
      </w:r>
      <w:r w:rsidR="00CD6F94">
        <w:t xml:space="preserve">a podstatný </w:t>
      </w:r>
      <w:r>
        <w:t xml:space="preserve">rozdiel vo svoj prospech dosiahli zamestnaní v znalosti komunikačno-informačných technológií. </w:t>
      </w:r>
      <w:r w:rsidR="00CD6F94">
        <w:t>Trendy potvrdzujú, že dôraz na túto kompetenciu sa bude v budúcnosti stále zvyšovať.</w:t>
      </w:r>
      <w:r w:rsidR="004D6FDC">
        <w:t xml:space="preserve"> Len o trochu menšie, avšak rovnako podstatné rozdiely sú v kompetenciách „Samostatnosť“ a „Flexibilita“. </w:t>
      </w:r>
      <w:r w:rsidR="00B37A1F">
        <w:t xml:space="preserve">Zvlášť by sme chceli zdôrazniť „Flexibilitu“, </w:t>
      </w:r>
      <w:r w:rsidR="00CE7C04">
        <w:t xml:space="preserve">pretože to je jeden z najvýraznejších nedostatkov </w:t>
      </w:r>
      <w:r w:rsidR="004244D2">
        <w:t xml:space="preserve">50+ z pohľadu zamestnávateľov </w:t>
      </w:r>
      <w:r w:rsidR="00CE7C04">
        <w:t>pozri analýzu</w:t>
      </w:r>
      <w:r w:rsidR="004244D2">
        <w:t xml:space="preserve"> („K</w:t>
      </w:r>
      <w:r w:rsidR="004244D2" w:rsidRPr="004244D2">
        <w:t>omplexná analýza stavu potrieb a zamestnávania 50+ v</w:t>
      </w:r>
      <w:r w:rsidR="004244D2">
        <w:t> </w:t>
      </w:r>
      <w:r w:rsidR="004244D2" w:rsidRPr="004244D2">
        <w:t>regióne</w:t>
      </w:r>
      <w:r w:rsidR="004244D2">
        <w:t>“)</w:t>
      </w:r>
      <w:r w:rsidR="00CE7C04">
        <w:t xml:space="preserve"> </w:t>
      </w:r>
      <w:r w:rsidR="004244D2">
        <w:t>v tejto správe.</w:t>
      </w:r>
      <w:r w:rsidR="005C0840">
        <w:t xml:space="preserve"> Významný </w:t>
      </w:r>
      <w:r w:rsidR="001F20E6">
        <w:t xml:space="preserve">(a už viac krát v tejto analýze potvrdený) </w:t>
      </w:r>
      <w:r w:rsidR="005C0840">
        <w:t>rozdiel je</w:t>
      </w:r>
      <w:r w:rsidR="001F20E6">
        <w:t xml:space="preserve"> v pozitívnom a aktívnom postoji k vlastnému rozvoju („Rozvoj“).</w:t>
      </w:r>
      <w:r w:rsidR="000C7ABB">
        <w:t xml:space="preserve"> </w:t>
      </w:r>
    </w:p>
    <w:p w:rsidR="000C7ABB" w:rsidRPr="00A2087F" w:rsidRDefault="000C7ABB" w:rsidP="00A16F2F">
      <w:pPr>
        <w:jc w:val="both"/>
      </w:pPr>
      <w:r>
        <w:t>Najmenší rozdiel je pomerne prekvapivo v</w:t>
      </w:r>
      <w:r w:rsidR="00EC5DCD">
        <w:t> </w:t>
      </w:r>
      <w:r>
        <w:t>priebojnosti</w:t>
      </w:r>
      <w:r w:rsidR="00EC5DCD">
        <w:t xml:space="preserve"> 50+</w:t>
      </w:r>
      <w:r>
        <w:t>. Ďalšie pomerne malé rozdiely sú v emocionálnej stabilite, vytrvalosti a znalosti cudzích jazykov.</w:t>
      </w:r>
      <w:r w:rsidR="00A025E7">
        <w:t xml:space="preserve"> Aj tento pohľad na získané údaje a výstupy z auditu ukazujú, že z pohľadu zamestnateľnosti 50+ je lepšia investícia do </w:t>
      </w:r>
      <w:r w:rsidR="00812FD5">
        <w:t>znalostí</w:t>
      </w:r>
      <w:r w:rsidR="00A025E7">
        <w:t xml:space="preserve"> komunikačno-informačných technológií, než do ovládania cudzích jazykov</w:t>
      </w:r>
      <w:r w:rsidR="00812FD5">
        <w:t>. Samozrejme za nevyhnutného predpokladu pozitívneho a uvedomelého postoja k vlastnému rozvoju.</w:t>
      </w:r>
    </w:p>
    <w:p w:rsidR="00D442B7" w:rsidRPr="00883220" w:rsidRDefault="002C1996" w:rsidP="00AA4C43">
      <w:pPr>
        <w:pStyle w:val="Nadpis1"/>
        <w:numPr>
          <w:ilvl w:val="1"/>
          <w:numId w:val="13"/>
        </w:numPr>
        <w:spacing w:before="360" w:after="120"/>
        <w:ind w:left="1276" w:hanging="573"/>
        <w:rPr>
          <w:rFonts w:asciiTheme="minorHAnsi" w:hAnsiTheme="minorHAnsi"/>
        </w:rPr>
      </w:pPr>
      <w:bookmarkStart w:id="22" w:name="_Toc535352590"/>
      <w:r w:rsidRPr="00883220">
        <w:rPr>
          <w:rFonts w:asciiTheme="minorHAnsi" w:hAnsiTheme="minorHAnsi"/>
        </w:rPr>
        <w:t>Charakteristika najviac a najmenej kompeten</w:t>
      </w:r>
      <w:r w:rsidR="009F3489" w:rsidRPr="00883220">
        <w:rPr>
          <w:rFonts w:asciiTheme="minorHAnsi" w:hAnsiTheme="minorHAnsi"/>
        </w:rPr>
        <w:t>tných ľudí 50+</w:t>
      </w:r>
      <w:bookmarkEnd w:id="22"/>
    </w:p>
    <w:p w:rsidR="00351685" w:rsidRDefault="00811E88" w:rsidP="0057402E">
      <w:pPr>
        <w:jc w:val="both"/>
      </w:pPr>
      <w:r>
        <w:t>Jednou z dôležitých otázok, ktorá nás zaujímala</w:t>
      </w:r>
      <w:r w:rsidR="00351685">
        <w:t>,</w:t>
      </w:r>
      <w:r>
        <w:t xml:space="preserve"> bola charakteristika </w:t>
      </w:r>
      <w:r w:rsidRPr="00811E88">
        <w:t xml:space="preserve">najviac a najmenej kompetentných ľudí </w:t>
      </w:r>
      <w:r>
        <w:t xml:space="preserve">auditovanej vzorky </w:t>
      </w:r>
      <w:r w:rsidRPr="00811E88">
        <w:t>50+</w:t>
      </w:r>
      <w:r w:rsidR="00BF5909">
        <w:t xml:space="preserve">. </w:t>
      </w:r>
      <w:r w:rsidR="00351685">
        <w:t xml:space="preserve">Najviac kompetentných ľudí sme definovali ako ľudí, </w:t>
      </w:r>
      <w:r w:rsidR="004262D2">
        <w:rPr>
          <w:noProof/>
          <w:lang w:eastAsia="sk-SK"/>
        </w:rPr>
        <w:drawing>
          <wp:anchor distT="0" distB="0" distL="215900" distR="114300" simplePos="0" relativeHeight="251663360" behindDoc="0" locked="0" layoutInCell="0" allowOverlap="1">
            <wp:simplePos x="0" y="0"/>
            <wp:positionH relativeFrom="column">
              <wp:posOffset>2508885</wp:posOffset>
            </wp:positionH>
            <wp:positionV relativeFrom="paragraph">
              <wp:posOffset>29845</wp:posOffset>
            </wp:positionV>
            <wp:extent cx="3148965" cy="1150620"/>
            <wp:effectExtent l="19050" t="0" r="0" b="0"/>
            <wp:wrapSquare wrapText="bothSides"/>
            <wp:docPr id="32"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3148965" cy="1150620"/>
                    </a:xfrm>
                    <a:prstGeom prst="rect">
                      <a:avLst/>
                    </a:prstGeom>
                    <a:noFill/>
                    <a:ln w="9525">
                      <a:noFill/>
                      <a:miter lim="800000"/>
                      <a:headEnd/>
                      <a:tailEnd/>
                    </a:ln>
                  </pic:spPr>
                </pic:pic>
              </a:graphicData>
            </a:graphic>
          </wp:anchor>
        </w:drawing>
      </w:r>
      <w:r w:rsidR="00351685">
        <w:t xml:space="preserve">ktorí dosiahli priemernú </w:t>
      </w:r>
      <w:r w:rsidR="00BA06CD">
        <w:t xml:space="preserve">hodnotu všetkých skúmaných kompetencií 4,5 </w:t>
      </w:r>
      <w:r w:rsidR="00BA06CD">
        <w:lastRenderedPageBreak/>
        <w:t xml:space="preserve">a viacej (t.j. v grafoch nad modrou prerušovanou čiarou). Táto skupina mala veľkosť 16% </w:t>
      </w:r>
      <w:r w:rsidR="00351685" w:rsidRPr="00351685">
        <w:t>z celkového počtu auditovaných 50+</w:t>
      </w:r>
      <w:r w:rsidR="003F7067">
        <w:t>. Ich zákl</w:t>
      </w:r>
      <w:r w:rsidR="007C0DE0">
        <w:t>adné údaje sú uvedené v</w:t>
      </w:r>
      <w:r w:rsidR="008614E6">
        <w:t> </w:t>
      </w:r>
      <w:r w:rsidR="007C0DE0">
        <w:t>tabuľke</w:t>
      </w:r>
      <w:r w:rsidR="008614E6">
        <w:t xml:space="preserve"> od </w:t>
      </w:r>
      <w:proofErr w:type="spellStart"/>
      <w:r w:rsidR="008614E6">
        <w:t>najkompeten</w:t>
      </w:r>
      <w:r w:rsidR="004262D2">
        <w:t>-</w:t>
      </w:r>
      <w:r w:rsidR="008614E6">
        <w:t>tnejšieho</w:t>
      </w:r>
      <w:proofErr w:type="spellEnd"/>
      <w:r w:rsidR="007A0ADA">
        <w:t xml:space="preserve"> </w:t>
      </w:r>
      <w:r w:rsidR="00636D47">
        <w:t xml:space="preserve">zhora </w:t>
      </w:r>
      <w:r w:rsidR="007A0ADA">
        <w:t>nadol</w:t>
      </w:r>
      <w:r w:rsidR="007C0DE0">
        <w:t xml:space="preserve">. </w:t>
      </w:r>
      <w:r w:rsidR="00351685" w:rsidRPr="00351685">
        <w:tab/>
      </w:r>
    </w:p>
    <w:p w:rsidR="00BA06CD" w:rsidRDefault="00A042A8" w:rsidP="00556B5C">
      <w:r>
        <w:t>Najviac kompetentní ľudia 50+:</w:t>
      </w:r>
    </w:p>
    <w:p w:rsidR="00351685" w:rsidRDefault="00A042A8" w:rsidP="004E0A0C">
      <w:pPr>
        <w:spacing w:after="240"/>
        <w:jc w:val="center"/>
      </w:pPr>
      <w:r w:rsidRPr="00A042A8">
        <w:rPr>
          <w:noProof/>
          <w:lang w:eastAsia="sk-SK"/>
        </w:rPr>
        <w:drawing>
          <wp:inline distT="0" distB="0" distL="0" distR="0">
            <wp:extent cx="5524257" cy="3326525"/>
            <wp:effectExtent l="19050" t="0" r="243" b="0"/>
            <wp:docPr id="31"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5529891" cy="3329918"/>
                    </a:xfrm>
                    <a:prstGeom prst="rect">
                      <a:avLst/>
                    </a:prstGeom>
                    <a:noFill/>
                    <a:ln w="9525">
                      <a:noFill/>
                      <a:miter lim="800000"/>
                      <a:headEnd/>
                      <a:tailEnd/>
                    </a:ln>
                  </pic:spPr>
                </pic:pic>
              </a:graphicData>
            </a:graphic>
          </wp:inline>
        </w:drawing>
      </w:r>
    </w:p>
    <w:p w:rsidR="00F44F06" w:rsidRDefault="00636D47" w:rsidP="00035AD9">
      <w:pPr>
        <w:jc w:val="both"/>
      </w:pPr>
      <w:r>
        <w:t xml:space="preserve">Väčšina kompetencií už z podstaty výberu tejto skupiny dosahuje nadpriemerné hodnoty. Vysoké hodnoty charakterizujú týchto ľudí ako samostatných, vytrvalých, so schopnosťou riešiť problémy a efektívne komunikovať. </w:t>
      </w:r>
      <w:r w:rsidR="00F44F06">
        <w:t>Majú tiež vysokú motiváciu a pozitívny postoj k vlastnému rozvoju.</w:t>
      </w:r>
      <w:r w:rsidR="00035AD9">
        <w:t xml:space="preserve"> </w:t>
      </w:r>
      <w:r w:rsidR="00F44F06">
        <w:t>Z hľadiska ich osobných údajov a charakteristík sú to ľudia s vysokoškolským alebo stredoškolským vzdelaním s maturitou, v súčasnosti zamestnaní alebo SZČO a spokojní so svojim pracovným  stavom.</w:t>
      </w:r>
      <w:r w:rsidR="00A73702">
        <w:t xml:space="preserve"> Nezáleží na pohlaví, regióne ani veku v intervale definovanej cieľovej skupiny.</w:t>
      </w:r>
    </w:p>
    <w:p w:rsidR="007731E3" w:rsidRDefault="007731E3" w:rsidP="0057402E">
      <w:pPr>
        <w:jc w:val="both"/>
      </w:pPr>
      <w:r>
        <w:t xml:space="preserve">Najmenej kompetentných ľudí z auditovanej vzorky 50+ sme definovali ako ľudí, ktorí dosiahli priemernú hodnotu všetkých skúmaných kompetencií 2,5 a menej (t.j. v grafoch pod červenou prerušovanou čiarou). Táto skupina mala veľkosť </w:t>
      </w:r>
      <w:r w:rsidR="00A20FFB">
        <w:t>3</w:t>
      </w:r>
      <w:r>
        <w:t xml:space="preserve">6% </w:t>
      </w:r>
      <w:r w:rsidRPr="00351685">
        <w:t>z celkového počtu auditovaných 50+</w:t>
      </w:r>
      <w:r w:rsidR="00E43390">
        <w:t>, čo je podstatne viacej ako najviac kompetentných</w:t>
      </w:r>
      <w:r>
        <w:t xml:space="preserve">. Ich základné údaje sú uvedené v tabuľke od </w:t>
      </w:r>
      <w:r w:rsidR="00A20FFB">
        <w:t xml:space="preserve">najmenej kompetentného zdola nahor. </w:t>
      </w:r>
    </w:p>
    <w:p w:rsidR="004E0A0C" w:rsidRDefault="004E0A0C">
      <w:r>
        <w:br w:type="page"/>
      </w:r>
    </w:p>
    <w:p w:rsidR="007731E3" w:rsidRDefault="00A20FFB" w:rsidP="007731E3">
      <w:r>
        <w:lastRenderedPageBreak/>
        <w:t xml:space="preserve">Najmenej </w:t>
      </w:r>
      <w:r w:rsidR="007731E3">
        <w:t xml:space="preserve"> kompetentní ľudia 50+</w:t>
      </w:r>
      <w:r>
        <w:t xml:space="preserve"> z auditovanej skupiny</w:t>
      </w:r>
      <w:r w:rsidR="007731E3">
        <w:t>:</w:t>
      </w:r>
    </w:p>
    <w:p w:rsidR="00035AD9" w:rsidRDefault="00E43390" w:rsidP="00E43390">
      <w:pPr>
        <w:jc w:val="center"/>
      </w:pPr>
      <w:r w:rsidRPr="00E43390">
        <w:rPr>
          <w:noProof/>
          <w:lang w:eastAsia="sk-SK"/>
        </w:rPr>
        <w:drawing>
          <wp:inline distT="0" distB="0" distL="0" distR="0">
            <wp:extent cx="5066144" cy="3266434"/>
            <wp:effectExtent l="19050" t="0" r="1156" b="0"/>
            <wp:docPr id="34"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065485" cy="3266009"/>
                    </a:xfrm>
                    <a:prstGeom prst="rect">
                      <a:avLst/>
                    </a:prstGeom>
                    <a:noFill/>
                    <a:ln w="9525">
                      <a:noFill/>
                      <a:miter lim="800000"/>
                      <a:headEnd/>
                      <a:tailEnd/>
                    </a:ln>
                  </pic:spPr>
                </pic:pic>
              </a:graphicData>
            </a:graphic>
          </wp:inline>
        </w:drawing>
      </w:r>
    </w:p>
    <w:p w:rsidR="00D73EDD" w:rsidRDefault="00092331" w:rsidP="00D73EDD">
      <w:pPr>
        <w:jc w:val="both"/>
      </w:pPr>
      <w:r>
        <w:rPr>
          <w:noProof/>
          <w:lang w:eastAsia="sk-SK"/>
        </w:rPr>
        <w:drawing>
          <wp:anchor distT="0" distB="0" distL="114300" distR="114300" simplePos="0" relativeHeight="251664384" behindDoc="0" locked="0" layoutInCell="0" allowOverlap="1">
            <wp:simplePos x="0" y="0"/>
            <wp:positionH relativeFrom="column">
              <wp:posOffset>2618740</wp:posOffset>
            </wp:positionH>
            <wp:positionV relativeFrom="paragraph">
              <wp:posOffset>55880</wp:posOffset>
            </wp:positionV>
            <wp:extent cx="3165475" cy="2222500"/>
            <wp:effectExtent l="19050" t="0" r="0" b="0"/>
            <wp:wrapSquare wrapText="bothSides"/>
            <wp:docPr id="33"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165475" cy="2222500"/>
                    </a:xfrm>
                    <a:prstGeom prst="rect">
                      <a:avLst/>
                    </a:prstGeom>
                    <a:noFill/>
                    <a:ln w="9525">
                      <a:noFill/>
                      <a:miter lim="800000"/>
                      <a:headEnd/>
                      <a:tailEnd/>
                    </a:ln>
                  </pic:spPr>
                </pic:pic>
              </a:graphicData>
            </a:graphic>
          </wp:anchor>
        </w:drawing>
      </w:r>
      <w:r w:rsidR="00D73EDD">
        <w:t xml:space="preserve">Rovnako už z podstaty výberu tejto skupiny  je väčšina kompetencií na podpriemerných hodnotách. Najnižšie hodnoty hodnoty charakterizujú týchto ľudí ako </w:t>
      </w:r>
      <w:r w:rsidR="00EA2C10">
        <w:t xml:space="preserve">neflexibilných, bez základne sebareflexie a bez ovládania IT a cudzích jazykov. </w:t>
      </w:r>
      <w:r w:rsidR="006461F9">
        <w:t xml:space="preserve">Nemajú takmer žiadnu motiváciu ani chuť na vlastný rozvoj. </w:t>
      </w:r>
      <w:r w:rsidR="00D73EDD">
        <w:t>Z hľadiska ich osobných údajov a charakteristík sú to ľudia s</w:t>
      </w:r>
      <w:r w:rsidR="00FE72A9">
        <w:t>o</w:t>
      </w:r>
      <w:r w:rsidR="00D73EDD">
        <w:t>  stredoškolským vzdelaním s</w:t>
      </w:r>
      <w:r w:rsidR="00FE72A9">
        <w:t> </w:t>
      </w:r>
      <w:r w:rsidR="00D73EDD">
        <w:t>maturitou</w:t>
      </w:r>
      <w:r w:rsidR="00FE72A9">
        <w:t xml:space="preserve"> a</w:t>
      </w:r>
      <w:r w:rsidR="00711941">
        <w:t xml:space="preserve"> </w:t>
      </w:r>
      <w:r w:rsidR="00FE72A9">
        <w:t>nižším – až po základné,</w:t>
      </w:r>
      <w:r w:rsidR="00D73EDD">
        <w:t xml:space="preserve"> v súčasnosti </w:t>
      </w:r>
      <w:r w:rsidR="002B5839">
        <w:t>väčšinou ne</w:t>
      </w:r>
      <w:r w:rsidR="00D73EDD">
        <w:t>zamestnaní a</w:t>
      </w:r>
      <w:r w:rsidR="002B5839">
        <w:t> väčšinou ne</w:t>
      </w:r>
      <w:r w:rsidR="00D73EDD">
        <w:t>spokojní so svojim pracovným  stavom. Nezáleží na pohlaví, regióne ani veku v intervale definovanej cieľovej skupiny.</w:t>
      </w:r>
    </w:p>
    <w:p w:rsidR="00D442B7" w:rsidRPr="00883220" w:rsidRDefault="00C825DE" w:rsidP="00AA4C43">
      <w:pPr>
        <w:pStyle w:val="Nadpis1"/>
        <w:numPr>
          <w:ilvl w:val="1"/>
          <w:numId w:val="13"/>
        </w:numPr>
        <w:spacing w:before="360" w:after="120"/>
        <w:ind w:left="1276" w:hanging="573"/>
        <w:rPr>
          <w:rFonts w:asciiTheme="minorHAnsi" w:hAnsiTheme="minorHAnsi"/>
        </w:rPr>
      </w:pPr>
      <w:bookmarkStart w:id="23" w:name="_Toc535352591"/>
      <w:r w:rsidRPr="00883220">
        <w:rPr>
          <w:rFonts w:asciiTheme="minorHAnsi" w:hAnsiTheme="minorHAnsi"/>
        </w:rPr>
        <w:t>Porovnanie kompetencií s požiadavkami zamestnávateľov</w:t>
      </w:r>
      <w:bookmarkEnd w:id="23"/>
    </w:p>
    <w:p w:rsidR="00A962D4" w:rsidRDefault="00A962D4" w:rsidP="00A962D4">
      <w:pPr>
        <w:jc w:val="both"/>
      </w:pPr>
      <w:r>
        <w:t xml:space="preserve">Dôležitou otázkou pri hodnotení predností a slabých stránok ľudí 50+ je ich váha/priorita z hľadiska ich zamestnateľnosti. </w:t>
      </w:r>
      <w:r w:rsidR="00364371">
        <w:t>P</w:t>
      </w:r>
      <w:r>
        <w:t>reto sme v rámci analýzy skúm</w:t>
      </w:r>
      <w:r w:rsidR="00364371">
        <w:t>a</w:t>
      </w:r>
      <w:r>
        <w:t>li jednotlivé kompetenci</w:t>
      </w:r>
      <w:r w:rsidR="00364371">
        <w:t>e</w:t>
      </w:r>
      <w:r>
        <w:t xml:space="preserve"> z pohľadu pracovného procesu</w:t>
      </w:r>
      <w:r w:rsidR="00364371">
        <w:t xml:space="preserve"> a porovnávali ich s požiadavkami zamestnávateľov</w:t>
      </w:r>
      <w:r>
        <w:t>.</w:t>
      </w:r>
      <w:r w:rsidR="00364371">
        <w:t xml:space="preserve"> Tie sme identifikovali v „Komplexnej analýze stavu potrieb a zamestnávania 50+ v regióne“, ktorá je súčasťou tejto správy aj projektu. </w:t>
      </w:r>
      <w:r>
        <w:t xml:space="preserve"> </w:t>
      </w:r>
    </w:p>
    <w:p w:rsidR="00316932" w:rsidRDefault="00316932" w:rsidP="008216A6">
      <w:pPr>
        <w:spacing w:after="0"/>
        <w:jc w:val="both"/>
      </w:pPr>
      <w:r>
        <w:lastRenderedPageBreak/>
        <w:t xml:space="preserve">Ako </w:t>
      </w:r>
      <w:r w:rsidR="008466B2">
        <w:t xml:space="preserve">teda </w:t>
      </w:r>
      <w:r>
        <w:t xml:space="preserve">vyznieva porovnanie jednotlivých kompetencií vyžadovaných zamestnávateľmi </w:t>
      </w:r>
      <w:proofErr w:type="spellStart"/>
      <w:r>
        <w:t>vs</w:t>
      </w:r>
      <w:proofErr w:type="spellEnd"/>
      <w:r>
        <w:t>. ich skutočná úroveň u ľudí 50+ zistená počas personálneho auditu,? Toto porovnanie je znázornené na nasledujúcom grafe:</w:t>
      </w:r>
    </w:p>
    <w:p w:rsidR="00316932" w:rsidRDefault="00316932" w:rsidP="008216A6">
      <w:pPr>
        <w:spacing w:after="240"/>
        <w:ind w:left="-142" w:right="141"/>
      </w:pPr>
      <w:r>
        <w:rPr>
          <w:noProof/>
          <w:lang w:eastAsia="sk-SK"/>
        </w:rPr>
        <w:drawing>
          <wp:inline distT="0" distB="0" distL="0" distR="0">
            <wp:extent cx="5764530" cy="3774440"/>
            <wp:effectExtent l="19050" t="0" r="7620" b="0"/>
            <wp:docPr id="37"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2"/>
                    <pic:cNvPicPr>
                      <a:picLocks noChangeAspect="1" noChangeArrowheads="1"/>
                    </pic:cNvPicPr>
                  </pic:nvPicPr>
                  <pic:blipFill>
                    <a:blip r:embed="rId36" cstate="print"/>
                    <a:srcRect/>
                    <a:stretch>
                      <a:fillRect/>
                    </a:stretch>
                  </pic:blipFill>
                  <pic:spPr bwMode="auto">
                    <a:xfrm>
                      <a:off x="0" y="0"/>
                      <a:ext cx="5764530" cy="3774440"/>
                    </a:xfrm>
                    <a:prstGeom prst="rect">
                      <a:avLst/>
                    </a:prstGeom>
                    <a:noFill/>
                    <a:ln w="9525">
                      <a:noFill/>
                      <a:miter lim="800000"/>
                      <a:headEnd/>
                      <a:tailEnd/>
                    </a:ln>
                  </pic:spPr>
                </pic:pic>
              </a:graphicData>
            </a:graphic>
          </wp:inline>
        </w:drawing>
      </w:r>
    </w:p>
    <w:p w:rsidR="00316932" w:rsidRDefault="00316932" w:rsidP="00316932">
      <w:pPr>
        <w:jc w:val="both"/>
      </w:pPr>
      <w:r>
        <w:t>Kompetencie sú zoradené od najdôležitejšej podľa požiadaviek zamestnávateľov. Z hľadiska ich lepšieho porovnania sú rozdiely lepšie vizuálne viditeľné na nasledujúcom grafe, kde ú zobrazené len plusové alebo mínusové rozdiely. T.j. či sú úrovne jednotlivých kompetencií požadované zamestnávateľmi vyššie, ako v súčasnosti 50+ majú (kladné hodnoty), alebo sú nároky zamestnávateľov nižšie, ako je skutočná úroveň ko</w:t>
      </w:r>
      <w:r w:rsidR="008216A6">
        <w:t>mpetencií 50 (záporné hodnoty).</w:t>
      </w:r>
    </w:p>
    <w:p w:rsidR="008216A6" w:rsidRDefault="008216A6" w:rsidP="008216A6">
      <w:pPr>
        <w:jc w:val="both"/>
      </w:pPr>
      <w:r>
        <w:t>V tomto prípade nie sú ani tak dôležité kompetencie, ktoré majú najvyššie hodnoty, ale rozdiely u najviac požadovaných a hodnotených kompetencií zo strany zamestnávateľov voči skutočným u 50+. Tie sú vyznačené červenou čiarkovanou čiarou.</w:t>
      </w:r>
    </w:p>
    <w:p w:rsidR="008216A6" w:rsidRDefault="008216A6" w:rsidP="008216A6">
      <w:pPr>
        <w:jc w:val="both"/>
      </w:pPr>
      <w:r>
        <w:t>Kompetencia, ktorú majú ľudia 50+ takmer na požadovanej úrovni je „Vytrvalosť“. To je pozitívne zistenie a zároveň skutočná a dôležitá prednosť ľudí 50+. Trochu väčší rozdiel je u kompetencie „Samostatnosť“. Tento rozdiel však nie je príliš významný a preto vnímame samostatnosť tak isto ako podstatnú prednosť ľudí 50+. Najväčšie rezervy boli identifikované u kompetencií „Orientácia na odbornosť“ a „Riešenie problémov“, ktoré spolu do veľkej miery súvisia. Zároveň súvisia malou motiváciou vlastného rozvoja po ukončení formálneho vzdelávania v minulosti. To sme konštatovali už predchádzajúcich analýzach údajov uvedených v kapitolách vyššie, a dokladá to aj tento graf.</w:t>
      </w:r>
    </w:p>
    <w:p w:rsidR="008216A6" w:rsidRDefault="008216A6" w:rsidP="00316932">
      <w:pPr>
        <w:jc w:val="both"/>
      </w:pPr>
    </w:p>
    <w:p w:rsidR="00316932" w:rsidRDefault="00316932" w:rsidP="00316932">
      <w:pPr>
        <w:jc w:val="both"/>
      </w:pPr>
      <w:r>
        <w:rPr>
          <w:noProof/>
          <w:lang w:eastAsia="sk-SK"/>
        </w:rPr>
        <w:lastRenderedPageBreak/>
        <w:drawing>
          <wp:inline distT="0" distB="0" distL="0" distR="0">
            <wp:extent cx="5764530" cy="3774440"/>
            <wp:effectExtent l="19050" t="0" r="7620" b="0"/>
            <wp:docPr id="5"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37" cstate="print"/>
                    <a:srcRect/>
                    <a:stretch>
                      <a:fillRect/>
                    </a:stretch>
                  </pic:blipFill>
                  <pic:spPr bwMode="auto">
                    <a:xfrm>
                      <a:off x="0" y="0"/>
                      <a:ext cx="5764530" cy="3774440"/>
                    </a:xfrm>
                    <a:prstGeom prst="rect">
                      <a:avLst/>
                    </a:prstGeom>
                    <a:noFill/>
                    <a:ln w="9525">
                      <a:noFill/>
                      <a:miter lim="800000"/>
                      <a:headEnd/>
                      <a:tailEnd/>
                    </a:ln>
                  </pic:spPr>
                </pic:pic>
              </a:graphicData>
            </a:graphic>
          </wp:inline>
        </w:drawing>
      </w:r>
    </w:p>
    <w:p w:rsidR="00316932" w:rsidRDefault="00316932" w:rsidP="00316932">
      <w:pPr>
        <w:jc w:val="both"/>
      </w:pPr>
      <w:r>
        <w:t>Jedinou kompetenciou, ktorú majú 50+ na vyššej úrovni (aj keď len o jeden stupeň) je kompetencia  „Informačno-komunikačné technológie“. Nemôžeme ju však identifikovať ako silnú stránku 50+, pretože je vyžadovaná len na základnej/nízkej úrovni.</w:t>
      </w:r>
    </w:p>
    <w:p w:rsidR="00AD0BCD" w:rsidRDefault="002459A2" w:rsidP="00AA4C43">
      <w:pPr>
        <w:pStyle w:val="Nadpis1"/>
        <w:numPr>
          <w:ilvl w:val="1"/>
          <w:numId w:val="13"/>
        </w:numPr>
        <w:spacing w:before="360" w:after="120"/>
        <w:ind w:left="1276" w:hanging="573"/>
        <w:rPr>
          <w:rFonts w:asciiTheme="minorHAnsi" w:hAnsiTheme="minorHAnsi"/>
        </w:rPr>
      </w:pPr>
      <w:bookmarkStart w:id="24" w:name="_Toc535352592"/>
      <w:r>
        <w:rPr>
          <w:rFonts w:asciiTheme="minorHAnsi" w:hAnsiTheme="minorHAnsi"/>
        </w:rPr>
        <w:t>Spätná väzba účastníkom personálneho auditu</w:t>
      </w:r>
      <w:bookmarkEnd w:id="24"/>
    </w:p>
    <w:p w:rsidR="00D442B7" w:rsidRPr="006E7A4B" w:rsidRDefault="00421182" w:rsidP="00577FBE">
      <w:pPr>
        <w:spacing w:after="120"/>
      </w:pPr>
      <w:r w:rsidRPr="006E7A4B">
        <w:t xml:space="preserve">Po ukončení personálneho auditu, a spracovaní a vyhodnotení </w:t>
      </w:r>
      <w:r w:rsidR="008C7242" w:rsidRPr="006E7A4B">
        <w:t xml:space="preserve">výsledkov bola </w:t>
      </w:r>
      <w:r w:rsidR="00AA4C43" w:rsidRPr="006E7A4B">
        <w:t xml:space="preserve"> </w:t>
      </w:r>
      <w:r w:rsidR="008C7242" w:rsidRPr="006E7A4B">
        <w:t>tým účastníkom, ktorí o to prejavili záujem poskytnutá individuálna spätná väzba.</w:t>
      </w:r>
      <w:r w:rsidR="00577FBE" w:rsidRPr="006E7A4B">
        <w:t xml:space="preserve"> Bola poskytnutá formou osobného rozhovoru psychológa a experta s</w:t>
      </w:r>
      <w:r w:rsidR="004B3B4A" w:rsidRPr="006E7A4B">
        <w:t> účastníkom auditu. Z</w:t>
      </w:r>
      <w:r w:rsidR="00577FBE" w:rsidRPr="006E7A4B">
        <w:t xml:space="preserve">amerala </w:t>
      </w:r>
      <w:r w:rsidR="004B3B4A" w:rsidRPr="006E7A4B">
        <w:t xml:space="preserve">sa hlavne </w:t>
      </w:r>
      <w:r w:rsidR="00577FBE" w:rsidRPr="006E7A4B">
        <w:t>na:</w:t>
      </w:r>
    </w:p>
    <w:p w:rsidR="00851675" w:rsidRPr="00851675" w:rsidRDefault="00851675" w:rsidP="00851675">
      <w:pPr>
        <w:numPr>
          <w:ilvl w:val="0"/>
          <w:numId w:val="20"/>
        </w:numPr>
        <w:spacing w:after="120"/>
        <w:ind w:left="1134" w:hanging="357"/>
        <w:rPr>
          <w:rFonts w:ascii="Calibri" w:eastAsia="Calibri" w:hAnsi="Calibri" w:cs="Calibri"/>
        </w:rPr>
      </w:pPr>
      <w:r w:rsidRPr="00851675">
        <w:rPr>
          <w:rFonts w:ascii="Calibri" w:eastAsia="Calibri" w:hAnsi="Calibri" w:cs="Calibri"/>
        </w:rPr>
        <w:t>oboznámenie účastníka s výsledkami hodnotenia jeho osobnostného potenciálu</w:t>
      </w:r>
    </w:p>
    <w:p w:rsidR="00851675" w:rsidRPr="00851675" w:rsidRDefault="00134230" w:rsidP="00851675">
      <w:pPr>
        <w:numPr>
          <w:ilvl w:val="0"/>
          <w:numId w:val="20"/>
        </w:numPr>
        <w:spacing w:after="120"/>
        <w:ind w:left="1134" w:hanging="357"/>
        <w:rPr>
          <w:rFonts w:ascii="Calibri" w:eastAsia="Calibri" w:hAnsi="Calibri" w:cs="Calibri"/>
        </w:rPr>
      </w:pPr>
      <w:r>
        <w:rPr>
          <w:rFonts w:ascii="Calibri" w:eastAsia="Calibri" w:hAnsi="Calibri" w:cs="Calibri"/>
          <w:noProof/>
          <w:lang w:eastAsia="sk-SK"/>
        </w:rPr>
        <w:drawing>
          <wp:anchor distT="0" distB="0" distL="114300" distR="114300" simplePos="0" relativeHeight="251665408" behindDoc="0" locked="0" layoutInCell="1" allowOverlap="1">
            <wp:simplePos x="0" y="0"/>
            <wp:positionH relativeFrom="column">
              <wp:posOffset>3169920</wp:posOffset>
            </wp:positionH>
            <wp:positionV relativeFrom="paragraph">
              <wp:posOffset>172085</wp:posOffset>
            </wp:positionV>
            <wp:extent cx="2251075" cy="1355725"/>
            <wp:effectExtent l="19050" t="0" r="0" b="0"/>
            <wp:wrapSquare wrapText="bothSides"/>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251075" cy="1355725"/>
                    </a:xfrm>
                    <a:prstGeom prst="rect">
                      <a:avLst/>
                    </a:prstGeom>
                    <a:noFill/>
                    <a:ln w="9525">
                      <a:noFill/>
                      <a:miter lim="800000"/>
                      <a:headEnd/>
                      <a:tailEnd/>
                    </a:ln>
                  </pic:spPr>
                </pic:pic>
              </a:graphicData>
            </a:graphic>
          </wp:anchor>
        </w:drawing>
      </w:r>
      <w:r w:rsidR="00851675" w:rsidRPr="00851675">
        <w:rPr>
          <w:rFonts w:ascii="Calibri" w:eastAsia="Calibri" w:hAnsi="Calibri" w:cs="Calibri"/>
        </w:rPr>
        <w:t>porovnanie subjektívneho hodnotenia vlastných predpokladov a schopností s objektívnymi údajmi a analýza prípadných diferencií</w:t>
      </w:r>
    </w:p>
    <w:p w:rsidR="00851675" w:rsidRPr="00851675" w:rsidRDefault="00851675" w:rsidP="00851675">
      <w:pPr>
        <w:numPr>
          <w:ilvl w:val="0"/>
          <w:numId w:val="20"/>
        </w:numPr>
        <w:ind w:left="1134" w:hanging="360"/>
        <w:rPr>
          <w:rFonts w:ascii="Calibri" w:eastAsia="Calibri" w:hAnsi="Calibri" w:cs="Calibri"/>
        </w:rPr>
      </w:pPr>
      <w:r w:rsidRPr="00851675">
        <w:rPr>
          <w:rFonts w:ascii="Calibri" w:eastAsia="Calibri" w:hAnsi="Calibri" w:cs="Calibri"/>
        </w:rPr>
        <w:t>analýza možností ďalšieho pracovného zaradenia sa alebo profesijného rastu s odbornou podporou pri aktuálnom zvládaní prípadných kríz</w:t>
      </w:r>
    </w:p>
    <w:p w:rsidR="00134230" w:rsidRDefault="00134230">
      <w:pPr>
        <w:rPr>
          <w:b/>
        </w:rPr>
      </w:pPr>
      <w:r>
        <w:rPr>
          <w:b/>
        </w:rPr>
        <w:br w:type="page"/>
      </w:r>
    </w:p>
    <w:p w:rsidR="008A374E" w:rsidRPr="006E7A4B" w:rsidRDefault="008A374E" w:rsidP="008A374E">
      <w:pPr>
        <w:spacing w:after="120"/>
        <w:rPr>
          <w:b/>
        </w:rPr>
      </w:pPr>
      <w:r w:rsidRPr="006E7A4B">
        <w:rPr>
          <w:b/>
        </w:rPr>
        <w:lastRenderedPageBreak/>
        <w:t>Poskytnutie spätnej väzby bolo už počas trvania projektu okamžitou intervenciou, ktorá priamo a </w:t>
      </w:r>
      <w:r w:rsidR="006E7A4B">
        <w:rPr>
          <w:b/>
        </w:rPr>
        <w:t>okamžite</w:t>
      </w:r>
      <w:r w:rsidRPr="006E7A4B">
        <w:rPr>
          <w:b/>
        </w:rPr>
        <w:t xml:space="preserve"> prinášala pozitívne zmeny časti cieľovej skupiny 50+.</w:t>
      </w:r>
    </w:p>
    <w:p w:rsidR="00520617" w:rsidRPr="00DD25F2" w:rsidRDefault="00455D76" w:rsidP="00D442B7">
      <w:r w:rsidRPr="00DD25F2">
        <w:t xml:space="preserve">O spätnú väzbu prejavilo záujem celkom </w:t>
      </w:r>
      <w:r w:rsidR="004A4139" w:rsidRPr="00DD25F2">
        <w:t>40</w:t>
      </w:r>
      <w:r w:rsidRPr="00DD25F2">
        <w:t xml:space="preserve"> účastníkov, čo je </w:t>
      </w:r>
      <w:r w:rsidR="004A4139" w:rsidRPr="00DD25F2">
        <w:t>71</w:t>
      </w:r>
      <w:r w:rsidRPr="00DD25F2">
        <w:t xml:space="preserve"> % z celkového počtu auditovaných. </w:t>
      </w:r>
    </w:p>
    <w:p w:rsidR="00956836" w:rsidRPr="00DD25F2" w:rsidRDefault="00712EE5" w:rsidP="00D442B7">
      <w:r w:rsidRPr="00DD25F2">
        <w:t xml:space="preserve">Na záver spätnej väzby bola účastníkom položená otázka, ako hodnotia túto skúsenosť </w:t>
      </w:r>
      <w:r w:rsidR="00FB0757" w:rsidRPr="00DD25F2">
        <w:t xml:space="preserve">a čo im ich účasť na personálnom audite priniesla. </w:t>
      </w:r>
      <w:r w:rsidR="00422DDE" w:rsidRPr="00DD25F2">
        <w:t>Odpovede boli vyjadrené stupňom na škále od 1 do 5, kde</w:t>
      </w:r>
      <w:r w:rsidR="00956836" w:rsidRPr="00DD25F2">
        <w:t>:</w:t>
      </w:r>
    </w:p>
    <w:p w:rsidR="00956836" w:rsidRPr="00DD25F2" w:rsidRDefault="00763F54" w:rsidP="00913754">
      <w:pPr>
        <w:pStyle w:val="Odsekzoznamu"/>
        <w:numPr>
          <w:ilvl w:val="0"/>
          <w:numId w:val="15"/>
        </w:numPr>
        <w:ind w:left="1134"/>
      </w:pPr>
      <w:r w:rsidRPr="00DD25F2">
        <w:t>Negatívna skúsenosť, nič mi to neprinieslo.</w:t>
      </w:r>
    </w:p>
    <w:p w:rsidR="00956836" w:rsidRPr="00DD25F2" w:rsidRDefault="00763F54" w:rsidP="00913754">
      <w:pPr>
        <w:pStyle w:val="Odsekzoznamu"/>
        <w:numPr>
          <w:ilvl w:val="0"/>
          <w:numId w:val="15"/>
        </w:numPr>
        <w:ind w:left="1134"/>
      </w:pPr>
      <w:r w:rsidRPr="00DD25F2">
        <w:t>Skôr negatívna skúsenosť</w:t>
      </w:r>
      <w:r w:rsidR="00FA1805" w:rsidRPr="00DD25F2">
        <w:t>, priniesla mi len málo vecí, ktoré môžem využiť pre svoj pracovný život.</w:t>
      </w:r>
    </w:p>
    <w:p w:rsidR="00FA1805" w:rsidRPr="00DD25F2" w:rsidRDefault="00FA1805" w:rsidP="00913754">
      <w:pPr>
        <w:pStyle w:val="Odsekzoznamu"/>
        <w:numPr>
          <w:ilvl w:val="0"/>
          <w:numId w:val="15"/>
        </w:numPr>
        <w:ind w:left="1134"/>
      </w:pPr>
      <w:r w:rsidRPr="00DD25F2">
        <w:t xml:space="preserve">Skôr pozitívna skúsenosť, priniesla </w:t>
      </w:r>
      <w:r w:rsidR="00DD7E98" w:rsidRPr="00DD25F2">
        <w:t xml:space="preserve">mi dosť pozitívnych vecí, ktoré môžem využiť </w:t>
      </w:r>
      <w:r w:rsidR="00DD7E98" w:rsidRPr="00DD25F2">
        <w:br/>
        <w:t>pre svoj pracovný život.</w:t>
      </w:r>
    </w:p>
    <w:p w:rsidR="00DD7E98" w:rsidRPr="00DD25F2" w:rsidRDefault="00DD7E98" w:rsidP="00913754">
      <w:pPr>
        <w:pStyle w:val="Odsekzoznamu"/>
        <w:numPr>
          <w:ilvl w:val="0"/>
          <w:numId w:val="15"/>
        </w:numPr>
        <w:ind w:left="1134"/>
      </w:pPr>
      <w:r w:rsidRPr="00DD25F2">
        <w:t xml:space="preserve">Pozitívna skúsenosť, priniesla mi veľa pozitívnych vecí, ktoré môžem využiť </w:t>
      </w:r>
      <w:r w:rsidRPr="00DD25F2">
        <w:br/>
        <w:t>pre svoj pracovný aj osobný život.</w:t>
      </w:r>
    </w:p>
    <w:p w:rsidR="00E22C42" w:rsidRPr="00DD25F2" w:rsidRDefault="00E22C42" w:rsidP="00913754">
      <w:pPr>
        <w:pStyle w:val="Odsekzoznamu"/>
        <w:numPr>
          <w:ilvl w:val="0"/>
          <w:numId w:val="15"/>
        </w:numPr>
        <w:ind w:left="1134"/>
      </w:pPr>
      <w:r w:rsidRPr="00DD25F2">
        <w:t xml:space="preserve">Veľmi pozitívna skúsenosť. Priniesla mi veľa pozitívnych a dôležitých vecí, ktoré môžem využiť pre svoj pracovný aj osobný život. Ak to dokážem, v obidvoch oblastiach dôjde </w:t>
      </w:r>
      <w:r w:rsidR="00704B4F" w:rsidRPr="00DD25F2">
        <w:t xml:space="preserve">u mňa </w:t>
      </w:r>
      <w:r w:rsidRPr="00DD25F2">
        <w:t>k podstatnému zlepšeniu</w:t>
      </w:r>
      <w:r w:rsidR="00704B4F" w:rsidRPr="00DD25F2">
        <w:t>.</w:t>
      </w:r>
    </w:p>
    <w:p w:rsidR="0079612F" w:rsidRPr="00DD25F2" w:rsidRDefault="0079612F" w:rsidP="005D72F8">
      <w:pPr>
        <w:spacing w:after="120"/>
      </w:pPr>
      <w:r w:rsidRPr="00DD25F2">
        <w:t xml:space="preserve">Výsledok: </w:t>
      </w:r>
    </w:p>
    <w:p w:rsidR="008A374E" w:rsidRDefault="008A374E" w:rsidP="002C2AE8">
      <w:pPr>
        <w:spacing w:after="120"/>
        <w:jc w:val="center"/>
      </w:pPr>
      <w:r w:rsidRPr="008A374E">
        <w:rPr>
          <w:noProof/>
          <w:lang w:eastAsia="sk-SK"/>
        </w:rPr>
        <w:drawing>
          <wp:inline distT="0" distB="0" distL="0" distR="0">
            <wp:extent cx="4580890" cy="2752090"/>
            <wp:effectExtent l="1905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580890" cy="2752090"/>
                    </a:xfrm>
                    <a:prstGeom prst="rect">
                      <a:avLst/>
                    </a:prstGeom>
                    <a:noFill/>
                    <a:ln w="9525">
                      <a:noFill/>
                      <a:miter lim="800000"/>
                      <a:headEnd/>
                      <a:tailEnd/>
                    </a:ln>
                  </pic:spPr>
                </pic:pic>
              </a:graphicData>
            </a:graphic>
          </wp:inline>
        </w:drawing>
      </w:r>
    </w:p>
    <w:p w:rsidR="003D045C" w:rsidRDefault="003D045C">
      <w:r>
        <w:br w:type="page"/>
      </w:r>
    </w:p>
    <w:p w:rsidR="009970D9" w:rsidRDefault="00AD0BCD" w:rsidP="00093F2C">
      <w:pPr>
        <w:pStyle w:val="Nadpis1"/>
        <w:numPr>
          <w:ilvl w:val="0"/>
          <w:numId w:val="2"/>
        </w:numPr>
        <w:rPr>
          <w:rFonts w:asciiTheme="minorHAnsi" w:hAnsiTheme="minorHAnsi"/>
        </w:rPr>
      </w:pPr>
      <w:bookmarkStart w:id="25" w:name="_Toc535352593"/>
      <w:r w:rsidRPr="00AD0BCD">
        <w:rPr>
          <w:rFonts w:asciiTheme="minorHAnsi" w:hAnsiTheme="minorHAnsi"/>
        </w:rPr>
        <w:lastRenderedPageBreak/>
        <w:t>ZÁVERY</w:t>
      </w:r>
      <w:bookmarkEnd w:id="25"/>
      <w:r w:rsidR="00093F2C">
        <w:rPr>
          <w:rFonts w:asciiTheme="minorHAnsi" w:hAnsiTheme="minorHAnsi"/>
        </w:rPr>
        <w:t xml:space="preserve"> </w:t>
      </w:r>
    </w:p>
    <w:p w:rsidR="001312F0" w:rsidRPr="00883220" w:rsidRDefault="00F770E4" w:rsidP="00231C5E">
      <w:pPr>
        <w:pStyle w:val="Nadpis2"/>
        <w:numPr>
          <w:ilvl w:val="1"/>
          <w:numId w:val="5"/>
        </w:numPr>
        <w:spacing w:after="120"/>
        <w:ind w:left="1423" w:hanging="646"/>
        <w:rPr>
          <w:rFonts w:asciiTheme="minorHAnsi" w:hAnsiTheme="minorHAnsi"/>
          <w:color w:val="365F91" w:themeColor="accent1" w:themeShade="BF"/>
          <w:sz w:val="24"/>
          <w:szCs w:val="24"/>
        </w:rPr>
      </w:pPr>
      <w:bookmarkStart w:id="26" w:name="_Toc535352594"/>
      <w:r w:rsidRPr="00883220">
        <w:rPr>
          <w:rFonts w:asciiTheme="minorHAnsi" w:hAnsiTheme="minorHAnsi"/>
          <w:color w:val="365F91" w:themeColor="accent1" w:themeShade="BF"/>
        </w:rPr>
        <w:t>Hlavné zistenia</w:t>
      </w:r>
      <w:bookmarkEnd w:id="26"/>
      <w:r w:rsidR="0064716E" w:rsidRPr="00883220">
        <w:rPr>
          <w:rFonts w:asciiTheme="minorHAnsi" w:hAnsiTheme="minorHAnsi"/>
          <w:color w:val="365F91" w:themeColor="accent1" w:themeShade="BF"/>
        </w:rPr>
        <w:t xml:space="preserve">    </w:t>
      </w:r>
    </w:p>
    <w:p w:rsidR="000A1639" w:rsidRDefault="000A1639" w:rsidP="007C035A">
      <w:pPr>
        <w:numPr>
          <w:ilvl w:val="0"/>
          <w:numId w:val="10"/>
        </w:numPr>
        <w:spacing w:after="120" w:line="240" w:lineRule="auto"/>
        <w:ind w:left="714" w:hanging="357"/>
      </w:pPr>
      <w:r w:rsidRPr="000A1639">
        <w:t>Relatívne vysoká pracovná motivácia u zúčastnených, najmä s ukončeným SŠ a VŠ vzdelaním, nižšia u zúčastnených so zákl. vzdelaním ( zároveň aj vyššia potreby spätnej väzby o výsledkoch auditu, prípadne otázky pre ďalšie usmernenia vzhľadom k ich pracovnej orientácii)</w:t>
      </w:r>
    </w:p>
    <w:p w:rsidR="007C035A" w:rsidRPr="00ED4919" w:rsidRDefault="007C035A" w:rsidP="007C035A">
      <w:pPr>
        <w:numPr>
          <w:ilvl w:val="0"/>
          <w:numId w:val="10"/>
        </w:numPr>
        <w:spacing w:after="120" w:line="240" w:lineRule="auto"/>
        <w:ind w:left="714" w:hanging="357"/>
      </w:pPr>
      <w:r w:rsidRPr="00ED4919">
        <w:t>Vysoká miera aktivity a „ životaschopnosti“ u významne vysokého poštu auditovaných žien</w:t>
      </w:r>
      <w:r w:rsidR="001A2D88">
        <w:t xml:space="preserve"> oproti mužom</w:t>
      </w:r>
    </w:p>
    <w:p w:rsidR="007C035A" w:rsidRPr="00ED4919" w:rsidRDefault="007C035A" w:rsidP="007C035A">
      <w:pPr>
        <w:numPr>
          <w:ilvl w:val="0"/>
          <w:numId w:val="10"/>
        </w:numPr>
        <w:spacing w:after="120" w:line="240" w:lineRule="auto"/>
        <w:ind w:left="714" w:hanging="357"/>
      </w:pPr>
      <w:r w:rsidRPr="00ED4919">
        <w:t>Slabšia schopnosť práce na PC... potreba zaškolenia u vyššieho počtu zúčastnených</w:t>
      </w:r>
    </w:p>
    <w:p w:rsidR="007C035A" w:rsidRPr="00ED4919" w:rsidRDefault="007C035A" w:rsidP="007C035A">
      <w:pPr>
        <w:numPr>
          <w:ilvl w:val="0"/>
          <w:numId w:val="10"/>
        </w:numPr>
        <w:spacing w:after="120" w:line="240" w:lineRule="auto"/>
        <w:ind w:left="714" w:hanging="357"/>
      </w:pPr>
      <w:r w:rsidRPr="00ED4919">
        <w:t>Slabšia úroveň ovládania cudzích jazykov a nízka motivácia k zvyšovaniu tejto zručnosti</w:t>
      </w:r>
    </w:p>
    <w:p w:rsidR="007C035A" w:rsidRPr="00ED4919" w:rsidRDefault="007C035A" w:rsidP="007C035A">
      <w:pPr>
        <w:numPr>
          <w:ilvl w:val="0"/>
          <w:numId w:val="10"/>
        </w:numPr>
        <w:spacing w:after="120" w:line="240" w:lineRule="auto"/>
        <w:ind w:left="714" w:hanging="357"/>
      </w:pPr>
      <w:r w:rsidRPr="00ED4919">
        <w:t xml:space="preserve">Slabá schopnosť asertívnej komunikácie u väčšiny zúčastnených ( najmä v oblasti riešenia konfliktných situácií, argumentácie, skôr preferujú </w:t>
      </w:r>
      <w:proofErr w:type="spellStart"/>
      <w:r w:rsidRPr="00ED4919">
        <w:t>rezignačné</w:t>
      </w:r>
      <w:proofErr w:type="spellEnd"/>
      <w:r w:rsidRPr="00ED4919">
        <w:t xml:space="preserve"> správanie ) ....vývoj v dobe pred 1989</w:t>
      </w:r>
    </w:p>
    <w:p w:rsidR="007C035A" w:rsidRPr="00ED4919" w:rsidRDefault="007C035A" w:rsidP="007C035A">
      <w:pPr>
        <w:numPr>
          <w:ilvl w:val="0"/>
          <w:numId w:val="10"/>
        </w:numPr>
        <w:spacing w:after="120" w:line="240" w:lineRule="auto"/>
        <w:ind w:left="714" w:hanging="357"/>
      </w:pPr>
      <w:r w:rsidRPr="00ED4919">
        <w:t>Slabá schopnosť riadenia ľudí a delegovania... u väčšiny nedostatok manažérskych schopností</w:t>
      </w:r>
    </w:p>
    <w:p w:rsidR="007C035A" w:rsidRPr="00ED4919" w:rsidRDefault="007C035A" w:rsidP="007C035A">
      <w:pPr>
        <w:numPr>
          <w:ilvl w:val="0"/>
          <w:numId w:val="10"/>
        </w:numPr>
        <w:spacing w:after="120" w:line="240" w:lineRule="auto"/>
        <w:ind w:left="714" w:hanging="357"/>
      </w:pPr>
      <w:r w:rsidRPr="00ED4919">
        <w:t>Menej zdatní v oblasti riadenia času, najmä určovania priorít a delegovania</w:t>
      </w:r>
    </w:p>
    <w:p w:rsidR="007C035A" w:rsidRPr="00ED4919" w:rsidRDefault="007C035A" w:rsidP="007C035A">
      <w:pPr>
        <w:numPr>
          <w:ilvl w:val="0"/>
          <w:numId w:val="10"/>
        </w:numPr>
        <w:spacing w:after="120" w:line="240" w:lineRule="auto"/>
        <w:ind w:left="714" w:hanging="357"/>
      </w:pPr>
      <w:r w:rsidRPr="00ED4919">
        <w:t>Veľmi slabá úroveň prezentačných zručností u väčšiny zúčastnených</w:t>
      </w:r>
    </w:p>
    <w:p w:rsidR="007C035A" w:rsidRPr="00ED4919" w:rsidRDefault="007C035A" w:rsidP="007C035A">
      <w:pPr>
        <w:numPr>
          <w:ilvl w:val="0"/>
          <w:numId w:val="10"/>
        </w:numPr>
        <w:spacing w:after="120" w:line="240" w:lineRule="auto"/>
        <w:ind w:left="714" w:hanging="357"/>
      </w:pPr>
      <w:r w:rsidRPr="00ED4919">
        <w:t>Zúčastnení so ZS a SŠ vzdelaním bez maturity potrebujú podporu pri písaní CV, motivačných listov a podporu na zvládnutie ko</w:t>
      </w:r>
      <w:r w:rsidR="00600D91">
        <w:t>ntaktu s HR alebo priamo potenci</w:t>
      </w:r>
      <w:r w:rsidRPr="00ED4919">
        <w:t>álnym zamestnávateľom ( ako zvládnuť rozhovor a vedieť povedať, čo chcem, presadiť sa)</w:t>
      </w:r>
    </w:p>
    <w:p w:rsidR="007C035A" w:rsidRPr="00ED4919" w:rsidRDefault="007C035A" w:rsidP="007C035A">
      <w:pPr>
        <w:numPr>
          <w:ilvl w:val="0"/>
          <w:numId w:val="10"/>
        </w:numPr>
        <w:spacing w:after="120" w:line="240" w:lineRule="auto"/>
        <w:ind w:left="714" w:hanging="357"/>
      </w:pPr>
      <w:r w:rsidRPr="00ED4919">
        <w:t>Relatívne dobrá úroveň väčšiny auditovaných pri tímovej práci (vedia sa počúvať, nechať iným priestor, nepresadzujú sa za každú cenu)</w:t>
      </w:r>
    </w:p>
    <w:p w:rsidR="007C035A" w:rsidRPr="00ED4919" w:rsidRDefault="007C035A" w:rsidP="007C035A">
      <w:pPr>
        <w:numPr>
          <w:ilvl w:val="0"/>
          <w:numId w:val="10"/>
        </w:numPr>
        <w:spacing w:after="120" w:line="240" w:lineRule="auto"/>
        <w:ind w:left="714" w:hanging="357"/>
      </w:pPr>
      <w:r w:rsidRPr="00ED4919">
        <w:t>Ochota prijať pracovnú pozíciu s potrebou nižšej kvalifikácie, akú majú..pričom úroveň pracovnej motivácie je väčšinou stabilná a dobrá</w:t>
      </w:r>
    </w:p>
    <w:p w:rsidR="007C035A" w:rsidRPr="00ED4919" w:rsidRDefault="007C035A" w:rsidP="007C035A">
      <w:pPr>
        <w:numPr>
          <w:ilvl w:val="0"/>
          <w:numId w:val="10"/>
        </w:numPr>
        <w:spacing w:after="120" w:line="240" w:lineRule="auto"/>
        <w:ind w:left="714" w:hanging="357"/>
      </w:pPr>
      <w:r w:rsidRPr="00ED4919">
        <w:t>Ochota rozvoja ( najmä v doplnkových zručnostiach...PC, komunikácia)</w:t>
      </w:r>
    </w:p>
    <w:p w:rsidR="007C035A" w:rsidRPr="00ED4919" w:rsidRDefault="007C035A" w:rsidP="007C035A">
      <w:pPr>
        <w:numPr>
          <w:ilvl w:val="0"/>
          <w:numId w:val="10"/>
        </w:numPr>
        <w:spacing w:after="120" w:line="240" w:lineRule="auto"/>
        <w:ind w:left="714" w:hanging="357"/>
      </w:pPr>
      <w:r w:rsidRPr="00ED4919">
        <w:t>Slabšia pripravenosť a strach u väčšiny začať samostatne podnikať ( málo informácií, odvahy...</w:t>
      </w:r>
    </w:p>
    <w:p w:rsidR="007C035A" w:rsidRDefault="007C035A" w:rsidP="007C035A">
      <w:pPr>
        <w:numPr>
          <w:ilvl w:val="0"/>
          <w:numId w:val="10"/>
        </w:numPr>
        <w:spacing w:after="120" w:line="240" w:lineRule="auto"/>
        <w:ind w:left="714" w:hanging="357"/>
      </w:pPr>
      <w:r w:rsidRPr="00ED4919">
        <w:t>Malá ochota u väčšiny meniť kvôli zamestnaniu bydlisko ( nezáujem sťahovať sa, silné väzby)</w:t>
      </w:r>
    </w:p>
    <w:p w:rsidR="00F22352" w:rsidRPr="009A17CC" w:rsidRDefault="00F22352" w:rsidP="00F22352">
      <w:pPr>
        <w:numPr>
          <w:ilvl w:val="0"/>
          <w:numId w:val="10"/>
        </w:numPr>
        <w:spacing w:after="120" w:line="240" w:lineRule="auto"/>
        <w:rPr>
          <w:rFonts w:ascii="Calibri" w:eastAsia="Calibri" w:hAnsi="Calibri" w:cs="Calibri"/>
        </w:rPr>
      </w:pPr>
      <w:r w:rsidRPr="009A17CC">
        <w:rPr>
          <w:rFonts w:ascii="Calibri" w:eastAsia="Calibri" w:hAnsi="Calibri" w:cs="Calibri"/>
        </w:rPr>
        <w:t>Vôľové vlastnosti ako vytrvalosť, zodpovednosť, svedomitosť, sebakontrola, ktoré sú z väčšej časti získané výchovou a majú veľký význam pre úspešnosť vo väčšine profesií, sú na priemernej a nadpriemernej úrovni u významnej časti zúčastnených</w:t>
      </w:r>
    </w:p>
    <w:p w:rsidR="00F22352" w:rsidRPr="009A17CC" w:rsidRDefault="00F22352" w:rsidP="00F22352">
      <w:pPr>
        <w:numPr>
          <w:ilvl w:val="0"/>
          <w:numId w:val="10"/>
        </w:numPr>
        <w:spacing w:after="120" w:line="240" w:lineRule="auto"/>
        <w:rPr>
          <w:rFonts w:ascii="Calibri" w:eastAsia="Calibri" w:hAnsi="Calibri" w:cs="Calibri"/>
        </w:rPr>
      </w:pPr>
      <w:r w:rsidRPr="009A17CC">
        <w:rPr>
          <w:rFonts w:ascii="Calibri" w:eastAsia="Calibri" w:hAnsi="Calibri" w:cs="Calibri"/>
        </w:rPr>
        <w:t>Zručnosti ako vyjednávanie, asertívna komunikácia, delegovanie, riadenie ľudí, riadenie času sú u početnejšej časti zúčastnených na podpriemernej úrovni.</w:t>
      </w:r>
    </w:p>
    <w:p w:rsidR="00F22352" w:rsidRPr="009A17CC" w:rsidRDefault="00F22352" w:rsidP="00F22352">
      <w:pPr>
        <w:numPr>
          <w:ilvl w:val="0"/>
          <w:numId w:val="10"/>
        </w:numPr>
        <w:spacing w:after="120" w:line="240" w:lineRule="auto"/>
        <w:rPr>
          <w:rFonts w:ascii="Calibri" w:eastAsia="Calibri" w:hAnsi="Calibri" w:cs="Calibri"/>
        </w:rPr>
      </w:pPr>
      <w:r w:rsidRPr="009A17CC">
        <w:rPr>
          <w:rFonts w:ascii="Calibri" w:eastAsia="Calibri" w:hAnsi="Calibri" w:cs="Calibri"/>
        </w:rPr>
        <w:t>Postoje v rámci organizácie k spolupracovníkom a nadriadeným sa javia vo väčšine prípadov ako lojálne a stabilné</w:t>
      </w:r>
    </w:p>
    <w:p w:rsidR="00F22352" w:rsidRPr="009A17CC" w:rsidRDefault="00F22352" w:rsidP="007C035A">
      <w:pPr>
        <w:numPr>
          <w:ilvl w:val="0"/>
          <w:numId w:val="10"/>
        </w:numPr>
        <w:spacing w:after="120" w:line="240" w:lineRule="auto"/>
        <w:ind w:left="714" w:hanging="357"/>
      </w:pPr>
      <w:r w:rsidRPr="009A17CC">
        <w:rPr>
          <w:rFonts w:ascii="Calibri" w:eastAsia="Calibri" w:hAnsi="Calibri" w:cs="Calibri"/>
        </w:rPr>
        <w:t xml:space="preserve">Hodnotová orientácia je predovšetkým zameraná na ekonomické hodnoty ( financie), sociálne hodnoty ( vzťahy, kolegialita), ale tiež na teoretické hodnoty ( rozvoj znalostí) Potreba moci sa  v skupine zúčastnených javí ako </w:t>
      </w:r>
      <w:r w:rsidR="009A17CC" w:rsidRPr="009A17CC">
        <w:rPr>
          <w:rFonts w:ascii="Calibri" w:eastAsia="Calibri" w:hAnsi="Calibri" w:cs="Calibri"/>
        </w:rPr>
        <w:t>minimálna</w:t>
      </w:r>
    </w:p>
    <w:p w:rsidR="00E30282" w:rsidRPr="00883220" w:rsidRDefault="00E30282" w:rsidP="00236A53">
      <w:pPr>
        <w:pStyle w:val="Nadpis2"/>
        <w:numPr>
          <w:ilvl w:val="1"/>
          <w:numId w:val="5"/>
        </w:numPr>
        <w:spacing w:after="240"/>
        <w:ind w:left="1423" w:hanging="646"/>
        <w:rPr>
          <w:rFonts w:asciiTheme="minorHAnsi" w:hAnsiTheme="minorHAnsi"/>
          <w:color w:val="365F91" w:themeColor="accent1" w:themeShade="BF"/>
        </w:rPr>
      </w:pPr>
      <w:bookmarkStart w:id="27" w:name="_Toc535352595"/>
      <w:r w:rsidRPr="00883220">
        <w:rPr>
          <w:rFonts w:asciiTheme="minorHAnsi" w:hAnsiTheme="minorHAnsi"/>
          <w:color w:val="365F91" w:themeColor="accent1" w:themeShade="BF"/>
        </w:rPr>
        <w:lastRenderedPageBreak/>
        <w:t>Identifikované bariéry a</w:t>
      </w:r>
      <w:r w:rsidR="00A37D75" w:rsidRPr="00883220">
        <w:rPr>
          <w:rFonts w:asciiTheme="minorHAnsi" w:hAnsiTheme="minorHAnsi"/>
          <w:color w:val="365F91" w:themeColor="accent1" w:themeShade="BF"/>
        </w:rPr>
        <w:t> </w:t>
      </w:r>
      <w:r w:rsidRPr="00883220">
        <w:rPr>
          <w:rFonts w:asciiTheme="minorHAnsi" w:hAnsiTheme="minorHAnsi"/>
          <w:color w:val="365F91" w:themeColor="accent1" w:themeShade="BF"/>
        </w:rPr>
        <w:t>obmedzenia</w:t>
      </w:r>
      <w:r w:rsidR="00A37D75" w:rsidRPr="00883220">
        <w:rPr>
          <w:rFonts w:asciiTheme="minorHAnsi" w:hAnsiTheme="minorHAnsi"/>
          <w:color w:val="365F91" w:themeColor="accent1" w:themeShade="BF"/>
        </w:rPr>
        <w:t xml:space="preserve"> z hľadiska zamestnateľnosti cieľovej skupiny 50+</w:t>
      </w:r>
      <w:bookmarkEnd w:id="27"/>
    </w:p>
    <w:p w:rsidR="00236A53" w:rsidRPr="00236A53" w:rsidRDefault="00236A53" w:rsidP="00236A53">
      <w:pPr>
        <w:numPr>
          <w:ilvl w:val="0"/>
          <w:numId w:val="10"/>
        </w:numPr>
        <w:spacing w:after="120" w:line="240" w:lineRule="auto"/>
        <w:ind w:left="714" w:hanging="357"/>
      </w:pPr>
      <w:r w:rsidRPr="00236A53">
        <w:t>Slabšia úroveň ovládania cudzích jazykov a nízka motivácia k zvyšovaniu tejto zručnosti</w:t>
      </w:r>
    </w:p>
    <w:p w:rsidR="00236A53" w:rsidRPr="00236A53" w:rsidRDefault="00236A53" w:rsidP="00236A53">
      <w:pPr>
        <w:numPr>
          <w:ilvl w:val="0"/>
          <w:numId w:val="10"/>
        </w:numPr>
        <w:spacing w:after="120" w:line="240" w:lineRule="auto"/>
        <w:ind w:left="714" w:hanging="357"/>
      </w:pPr>
      <w:r w:rsidRPr="00236A53">
        <w:t xml:space="preserve"> Slabšia schopnosť práce na PC... potreba zaškolenia u vyššieho počtu zúčastnených</w:t>
      </w:r>
    </w:p>
    <w:p w:rsidR="00236A53" w:rsidRPr="00236A53" w:rsidRDefault="00236A53" w:rsidP="00236A53">
      <w:pPr>
        <w:numPr>
          <w:ilvl w:val="0"/>
          <w:numId w:val="10"/>
        </w:numPr>
        <w:spacing w:after="120" w:line="240" w:lineRule="auto"/>
        <w:ind w:left="714" w:hanging="357"/>
      </w:pPr>
      <w:r w:rsidRPr="00236A53">
        <w:t xml:space="preserve">Slabá schopnosť asertívnej komunikácie u väčšiny zúčastnených ( najmä v oblasti riešenia konfliktných situácií, argumentácie, skôr preferujú </w:t>
      </w:r>
      <w:proofErr w:type="spellStart"/>
      <w:r w:rsidRPr="00236A53">
        <w:t>rezignačné</w:t>
      </w:r>
      <w:proofErr w:type="spellEnd"/>
      <w:r w:rsidRPr="00236A53">
        <w:t xml:space="preserve"> správanie ) ....vývoj v dobe pred 1989</w:t>
      </w:r>
    </w:p>
    <w:p w:rsidR="00236A53" w:rsidRPr="00236A53" w:rsidRDefault="00236A53" w:rsidP="00236A53">
      <w:pPr>
        <w:numPr>
          <w:ilvl w:val="0"/>
          <w:numId w:val="10"/>
        </w:numPr>
        <w:spacing w:after="120" w:line="240" w:lineRule="auto"/>
        <w:ind w:left="714" w:hanging="357"/>
      </w:pPr>
      <w:r w:rsidRPr="00236A53">
        <w:t>Slabá schopnosť riadenia ľudí a delegovania... u väčšiny nedostatok manažérskych schopností</w:t>
      </w:r>
    </w:p>
    <w:p w:rsidR="00236A53" w:rsidRPr="00236A53" w:rsidRDefault="00236A53" w:rsidP="00236A53">
      <w:pPr>
        <w:numPr>
          <w:ilvl w:val="0"/>
          <w:numId w:val="10"/>
        </w:numPr>
        <w:spacing w:after="120" w:line="240" w:lineRule="auto"/>
        <w:ind w:left="714" w:hanging="357"/>
      </w:pPr>
      <w:r w:rsidRPr="00236A53">
        <w:t>Menej zdatní v oblasti riadenia času, najmä určovania priorít a delegovania</w:t>
      </w:r>
    </w:p>
    <w:p w:rsidR="00236A53" w:rsidRPr="00236A53" w:rsidRDefault="00236A53" w:rsidP="00236A53">
      <w:pPr>
        <w:numPr>
          <w:ilvl w:val="0"/>
          <w:numId w:val="10"/>
        </w:numPr>
        <w:spacing w:after="120" w:line="240" w:lineRule="auto"/>
        <w:ind w:left="714" w:hanging="357"/>
      </w:pPr>
      <w:r w:rsidRPr="00236A53">
        <w:t>Veľmi slabá úroveň prezentačných zručností u väčšiny zúčastnených</w:t>
      </w:r>
    </w:p>
    <w:p w:rsidR="00236A53" w:rsidRPr="00236A53" w:rsidRDefault="00236A53" w:rsidP="00236A53">
      <w:pPr>
        <w:numPr>
          <w:ilvl w:val="0"/>
          <w:numId w:val="10"/>
        </w:numPr>
        <w:spacing w:after="120" w:line="240" w:lineRule="auto"/>
        <w:ind w:left="714" w:hanging="357"/>
      </w:pPr>
      <w:r w:rsidRPr="00236A53">
        <w:t xml:space="preserve">Zúčastnení so ZS a SŠ vzdelaním bez maturity potrebujú podporu pri písaní CV, motivačných listov a podporu na zvládnutie kontaktu s HR alebo priamo potenciálnym zamestnávateľom </w:t>
      </w:r>
      <w:r w:rsidR="00A37D75">
        <w:br/>
      </w:r>
      <w:r w:rsidRPr="00236A53">
        <w:t>( ako zvládnuť rozhovor a vedieť povedať, čo chcem, presadiť sa)</w:t>
      </w:r>
    </w:p>
    <w:p w:rsidR="00236A53" w:rsidRPr="00236A53" w:rsidRDefault="00A37D75" w:rsidP="00236A53">
      <w:pPr>
        <w:numPr>
          <w:ilvl w:val="0"/>
          <w:numId w:val="10"/>
        </w:numPr>
        <w:spacing w:after="120" w:line="240" w:lineRule="auto"/>
        <w:ind w:left="714" w:hanging="357"/>
      </w:pPr>
      <w:r>
        <w:t>Minimálna</w:t>
      </w:r>
      <w:r w:rsidR="00236A53" w:rsidRPr="00236A53">
        <w:t xml:space="preserve"> pripravenosť a strach u väčšiny začať samostatne podnikať </w:t>
      </w:r>
      <w:r>
        <w:br/>
      </w:r>
      <w:r w:rsidR="00236A53" w:rsidRPr="00236A53">
        <w:t>( málo informácií, odvahy...</w:t>
      </w:r>
      <w:r>
        <w:t>)</w:t>
      </w:r>
    </w:p>
    <w:p w:rsidR="00236A53" w:rsidRPr="00236A53" w:rsidRDefault="00A37D75" w:rsidP="00236A53">
      <w:pPr>
        <w:numPr>
          <w:ilvl w:val="0"/>
          <w:numId w:val="10"/>
        </w:numPr>
        <w:spacing w:after="120" w:line="240" w:lineRule="auto"/>
        <w:ind w:left="714" w:hanging="357"/>
      </w:pPr>
      <w:r>
        <w:t>Takmer nulová</w:t>
      </w:r>
      <w:r w:rsidR="00236A53" w:rsidRPr="00236A53">
        <w:t xml:space="preserve"> ochota u väčšiny meniť kvôli zamestnaniu bydlisko ( nezáujem sťahovať sa, silné väzby)</w:t>
      </w:r>
    </w:p>
    <w:p w:rsidR="00236A53" w:rsidRPr="00236A53" w:rsidRDefault="00236A53" w:rsidP="00236A53">
      <w:pPr>
        <w:numPr>
          <w:ilvl w:val="0"/>
          <w:numId w:val="10"/>
        </w:numPr>
        <w:spacing w:after="120" w:line="240" w:lineRule="auto"/>
        <w:ind w:left="714" w:hanging="357"/>
      </w:pPr>
      <w:r w:rsidRPr="00236A53">
        <w:t xml:space="preserve">Potreba moci sa  v skupine zúčastnených javí ako </w:t>
      </w:r>
      <w:r w:rsidR="00A37D75">
        <w:t>minimálna</w:t>
      </w:r>
      <w:r w:rsidRPr="00236A53">
        <w:t xml:space="preserve"> ( motivácia viesť a riadiť ľudí)</w:t>
      </w:r>
    </w:p>
    <w:p w:rsidR="00093F2C" w:rsidRPr="00093F2C" w:rsidRDefault="00093F2C" w:rsidP="00093F2C"/>
    <w:p w:rsidR="005B5B80" w:rsidRDefault="005B5B80">
      <w:pPr>
        <w:rPr>
          <w:rFonts w:eastAsiaTheme="majorEastAsia" w:cstheme="majorBidi"/>
          <w:b/>
          <w:bCs/>
          <w:color w:val="365F91" w:themeColor="accent1" w:themeShade="BF"/>
          <w:sz w:val="28"/>
          <w:szCs w:val="28"/>
        </w:rPr>
      </w:pPr>
      <w:r>
        <w:br w:type="page"/>
      </w:r>
    </w:p>
    <w:p w:rsidR="00AD0BCD" w:rsidRPr="00883220" w:rsidRDefault="00AD0BCD" w:rsidP="00AD0BCD">
      <w:pPr>
        <w:pStyle w:val="Nadpis1"/>
        <w:rPr>
          <w:rFonts w:asciiTheme="minorHAnsi" w:hAnsiTheme="minorHAnsi"/>
        </w:rPr>
      </w:pPr>
      <w:bookmarkStart w:id="28" w:name="_Toc535352596"/>
      <w:r w:rsidRPr="00883220">
        <w:rPr>
          <w:rFonts w:asciiTheme="minorHAnsi" w:hAnsiTheme="minorHAnsi"/>
        </w:rPr>
        <w:lastRenderedPageBreak/>
        <w:t>PRÍLOHY</w:t>
      </w:r>
      <w:bookmarkEnd w:id="28"/>
    </w:p>
    <w:p w:rsidR="00F74D44" w:rsidRPr="00883220" w:rsidRDefault="00AE133E" w:rsidP="00AE133E">
      <w:pPr>
        <w:pStyle w:val="Nadpis2"/>
        <w:numPr>
          <w:ilvl w:val="0"/>
          <w:numId w:val="8"/>
        </w:numPr>
        <w:spacing w:after="120"/>
        <w:rPr>
          <w:rFonts w:asciiTheme="minorHAnsi" w:hAnsiTheme="minorHAnsi"/>
          <w:color w:val="365F91" w:themeColor="accent1" w:themeShade="BF"/>
        </w:rPr>
      </w:pPr>
      <w:bookmarkStart w:id="29" w:name="_Toc535352597"/>
      <w:r w:rsidRPr="00883220">
        <w:rPr>
          <w:rFonts w:asciiTheme="minorHAnsi" w:hAnsiTheme="minorHAnsi"/>
          <w:color w:val="365F91" w:themeColor="accent1" w:themeShade="BF"/>
        </w:rPr>
        <w:t>Úvodný dotazník</w:t>
      </w:r>
      <w:bookmarkEnd w:id="29"/>
      <w:r w:rsidR="0028116F" w:rsidRPr="00883220">
        <w:rPr>
          <w:rFonts w:asciiTheme="minorHAnsi" w:hAnsiTheme="minorHAnsi"/>
          <w:color w:val="365F91" w:themeColor="accent1" w:themeShade="BF"/>
        </w:rPr>
        <w:br/>
      </w:r>
    </w:p>
    <w:p w:rsidR="00AE133E" w:rsidRDefault="0028116F" w:rsidP="0028116F">
      <w:pPr>
        <w:jc w:val="center"/>
      </w:pPr>
      <w:r>
        <w:rPr>
          <w:noProof/>
          <w:lang w:eastAsia="sk-SK"/>
        </w:rPr>
        <w:drawing>
          <wp:inline distT="0" distB="0" distL="0" distR="0">
            <wp:extent cx="5114290" cy="7209155"/>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114290" cy="7209155"/>
                    </a:xfrm>
                    <a:prstGeom prst="rect">
                      <a:avLst/>
                    </a:prstGeom>
                    <a:noFill/>
                    <a:ln w="9525">
                      <a:noFill/>
                      <a:miter lim="800000"/>
                      <a:headEnd/>
                      <a:tailEnd/>
                    </a:ln>
                  </pic:spPr>
                </pic:pic>
              </a:graphicData>
            </a:graphic>
          </wp:inline>
        </w:drawing>
      </w:r>
    </w:p>
    <w:p w:rsidR="001523AF" w:rsidRDefault="0028116F" w:rsidP="0028116F">
      <w:pPr>
        <w:jc w:val="center"/>
      </w:pPr>
      <w:r>
        <w:rPr>
          <w:noProof/>
          <w:lang w:eastAsia="sk-SK"/>
        </w:rPr>
        <w:lastRenderedPageBreak/>
        <w:drawing>
          <wp:inline distT="0" distB="0" distL="0" distR="0">
            <wp:extent cx="5105400" cy="7200900"/>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105400" cy="7200900"/>
                    </a:xfrm>
                    <a:prstGeom prst="rect">
                      <a:avLst/>
                    </a:prstGeom>
                    <a:noFill/>
                    <a:ln w="9525">
                      <a:noFill/>
                      <a:miter lim="800000"/>
                      <a:headEnd/>
                      <a:tailEnd/>
                    </a:ln>
                  </pic:spPr>
                </pic:pic>
              </a:graphicData>
            </a:graphic>
          </wp:inline>
        </w:drawing>
      </w:r>
    </w:p>
    <w:p w:rsidR="001523AF" w:rsidRDefault="001523AF">
      <w:r>
        <w:br w:type="page"/>
      </w:r>
    </w:p>
    <w:p w:rsidR="00CD60D8" w:rsidRPr="00883220" w:rsidRDefault="00E57EC2" w:rsidP="00CD60D8">
      <w:pPr>
        <w:pStyle w:val="Nadpis2"/>
        <w:numPr>
          <w:ilvl w:val="0"/>
          <w:numId w:val="8"/>
        </w:numPr>
        <w:spacing w:line="240" w:lineRule="auto"/>
        <w:ind w:left="499" w:hanging="357"/>
        <w:rPr>
          <w:rFonts w:asciiTheme="minorHAnsi" w:hAnsiTheme="minorHAnsi"/>
          <w:color w:val="365F91" w:themeColor="accent1" w:themeShade="BF"/>
        </w:rPr>
      </w:pPr>
      <w:bookmarkStart w:id="30" w:name="_Toc535352598"/>
      <w:r w:rsidRPr="00883220">
        <w:rPr>
          <w:rFonts w:asciiTheme="minorHAnsi" w:hAnsiTheme="minorHAnsi"/>
          <w:color w:val="365F91" w:themeColor="accent1" w:themeShade="BF"/>
        </w:rPr>
        <w:lastRenderedPageBreak/>
        <w:t xml:space="preserve">Hodnotenie osobnostného potenciálu </w:t>
      </w:r>
      <w:r w:rsidR="001D1458" w:rsidRPr="00883220">
        <w:rPr>
          <w:rFonts w:asciiTheme="minorHAnsi" w:hAnsiTheme="minorHAnsi"/>
          <w:color w:val="365F91" w:themeColor="accent1" w:themeShade="BF"/>
        </w:rPr>
        <w:t>–</w:t>
      </w:r>
      <w:r w:rsidRPr="00883220">
        <w:rPr>
          <w:rFonts w:asciiTheme="minorHAnsi" w:hAnsiTheme="minorHAnsi"/>
          <w:color w:val="365F91" w:themeColor="accent1" w:themeShade="BF"/>
        </w:rPr>
        <w:t xml:space="preserve"> príklad</w:t>
      </w:r>
      <w:bookmarkEnd w:id="30"/>
      <w:r w:rsidR="00A73959" w:rsidRPr="00883220">
        <w:rPr>
          <w:rFonts w:asciiTheme="minorHAnsi" w:hAnsiTheme="minorHAnsi"/>
          <w:color w:val="365F91" w:themeColor="accent1" w:themeShade="BF"/>
        </w:rPr>
        <w:t xml:space="preserve"> </w:t>
      </w:r>
    </w:p>
    <w:p w:rsidR="00AE133E" w:rsidRPr="00883220" w:rsidRDefault="00FD7399" w:rsidP="00FD7399">
      <w:pPr>
        <w:pStyle w:val="Normlnywebov"/>
        <w:shd w:val="clear" w:color="auto" w:fill="FFFFFF"/>
        <w:spacing w:before="0" w:beforeAutospacing="0" w:after="0" w:afterAutospacing="0" w:line="276" w:lineRule="auto"/>
        <w:ind w:left="426"/>
        <w:rPr>
          <w:rFonts w:asciiTheme="minorHAnsi" w:eastAsiaTheme="minorHAnsi" w:hAnsiTheme="minorHAnsi" w:cstheme="minorBidi"/>
          <w:noProof/>
          <w:color w:val="365F91" w:themeColor="accent1" w:themeShade="BF"/>
          <w:sz w:val="22"/>
          <w:szCs w:val="22"/>
        </w:rPr>
      </w:pPr>
      <w:r w:rsidRPr="00883220">
        <w:rPr>
          <w:rFonts w:asciiTheme="minorHAnsi" w:hAnsiTheme="minorHAnsi" w:cs="ITCBookmanEE"/>
          <w:b/>
          <w:color w:val="365F91" w:themeColor="accent1" w:themeShade="BF"/>
        </w:rPr>
        <w:t xml:space="preserve"> </w:t>
      </w:r>
      <w:r w:rsidR="00A73959" w:rsidRPr="00883220">
        <w:rPr>
          <w:rFonts w:asciiTheme="minorHAnsi" w:hAnsiTheme="minorHAnsi" w:cs="ITCBookmanEE"/>
          <w:b/>
          <w:color w:val="365F91" w:themeColor="accent1" w:themeShade="BF"/>
        </w:rPr>
        <w:t xml:space="preserve">(celkovo </w:t>
      </w:r>
      <w:r w:rsidR="005F2B61" w:rsidRPr="00883220">
        <w:rPr>
          <w:rFonts w:asciiTheme="minorHAnsi" w:hAnsiTheme="minorHAnsi" w:cs="ITCBookmanEE"/>
          <w:b/>
          <w:color w:val="365F91" w:themeColor="accent1" w:themeShade="BF"/>
        </w:rPr>
        <w:t>56</w:t>
      </w:r>
      <w:r w:rsidR="00A73959" w:rsidRPr="00883220">
        <w:rPr>
          <w:rFonts w:asciiTheme="minorHAnsi" w:hAnsiTheme="minorHAnsi" w:cs="ITCBookmanEE"/>
          <w:b/>
          <w:color w:val="365F91" w:themeColor="accent1" w:themeShade="BF"/>
        </w:rPr>
        <w:t xml:space="preserve"> správ)</w:t>
      </w:r>
      <w:r w:rsidR="001D1458" w:rsidRPr="00883220">
        <w:rPr>
          <w:rFonts w:asciiTheme="minorHAnsi" w:eastAsiaTheme="minorHAnsi" w:hAnsiTheme="minorHAnsi" w:cstheme="minorBidi"/>
          <w:noProof/>
          <w:color w:val="365F91" w:themeColor="accent1" w:themeShade="BF"/>
          <w:sz w:val="22"/>
          <w:szCs w:val="22"/>
        </w:rPr>
        <w:br/>
      </w:r>
    </w:p>
    <w:p w:rsidR="00F74D44" w:rsidRDefault="001D1458" w:rsidP="001D1458">
      <w:pPr>
        <w:jc w:val="center"/>
        <w:rPr>
          <w:highlight w:val="yellow"/>
        </w:rPr>
      </w:pPr>
      <w:r>
        <w:rPr>
          <w:noProof/>
          <w:lang w:eastAsia="sk-SK"/>
        </w:rPr>
        <w:drawing>
          <wp:inline distT="0" distB="0" distL="0" distR="0">
            <wp:extent cx="4953000" cy="6991350"/>
            <wp:effectExtent l="1905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953000" cy="6991350"/>
                    </a:xfrm>
                    <a:prstGeom prst="rect">
                      <a:avLst/>
                    </a:prstGeom>
                    <a:noFill/>
                    <a:ln w="9525">
                      <a:noFill/>
                      <a:miter lim="800000"/>
                      <a:headEnd/>
                      <a:tailEnd/>
                    </a:ln>
                  </pic:spPr>
                </pic:pic>
              </a:graphicData>
            </a:graphic>
          </wp:inline>
        </w:drawing>
      </w:r>
    </w:p>
    <w:p w:rsidR="00770BA5" w:rsidRDefault="00770BA5" w:rsidP="001D1458">
      <w:pPr>
        <w:jc w:val="center"/>
        <w:rPr>
          <w:highlight w:val="yellow"/>
        </w:rPr>
      </w:pPr>
    </w:p>
    <w:p w:rsidR="00770BA5" w:rsidRDefault="00770BA5" w:rsidP="001D1458">
      <w:pPr>
        <w:jc w:val="center"/>
        <w:rPr>
          <w:highlight w:val="yellow"/>
        </w:rPr>
      </w:pPr>
    </w:p>
    <w:p w:rsidR="00770BA5" w:rsidRDefault="00770BA5" w:rsidP="001D1458">
      <w:pPr>
        <w:jc w:val="center"/>
      </w:pPr>
    </w:p>
    <w:p w:rsidR="00770BA5" w:rsidRDefault="00770BA5" w:rsidP="001D1458">
      <w:pPr>
        <w:jc w:val="center"/>
        <w:rPr>
          <w:highlight w:val="yellow"/>
        </w:rPr>
      </w:pPr>
      <w:r>
        <w:rPr>
          <w:noProof/>
          <w:lang w:eastAsia="sk-SK"/>
        </w:rPr>
        <w:drawing>
          <wp:inline distT="0" distB="0" distL="0" distR="0">
            <wp:extent cx="4953000" cy="6972300"/>
            <wp:effectExtent l="1905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53000" cy="6972300"/>
                    </a:xfrm>
                    <a:prstGeom prst="rect">
                      <a:avLst/>
                    </a:prstGeom>
                    <a:noFill/>
                    <a:ln w="9525">
                      <a:noFill/>
                      <a:miter lim="800000"/>
                      <a:headEnd/>
                      <a:tailEnd/>
                    </a:ln>
                  </pic:spPr>
                </pic:pic>
              </a:graphicData>
            </a:graphic>
          </wp:inline>
        </w:drawing>
      </w:r>
    </w:p>
    <w:p w:rsidR="00770BA5" w:rsidRDefault="00770BA5" w:rsidP="001D1458">
      <w:pPr>
        <w:jc w:val="center"/>
        <w:rPr>
          <w:highlight w:val="yellow"/>
        </w:rPr>
      </w:pPr>
    </w:p>
    <w:p w:rsidR="00770BA5" w:rsidRDefault="00770BA5" w:rsidP="001D1458">
      <w:pPr>
        <w:jc w:val="center"/>
        <w:rPr>
          <w:highlight w:val="yellow"/>
        </w:rPr>
      </w:pPr>
    </w:p>
    <w:p w:rsidR="00AD0BCD" w:rsidRDefault="00AD0BCD">
      <w:pPr>
        <w:rPr>
          <w:color w:val="C00000"/>
        </w:rPr>
      </w:pPr>
    </w:p>
    <w:p w:rsidR="00E53CBF" w:rsidRDefault="00A53569" w:rsidP="00770BA5">
      <w:pPr>
        <w:jc w:val="center"/>
        <w:rPr>
          <w:color w:val="C00000"/>
        </w:rPr>
      </w:pPr>
      <w:r>
        <w:rPr>
          <w:noProof/>
          <w:color w:val="C00000"/>
          <w:lang w:eastAsia="sk-SK"/>
        </w:rPr>
        <w:drawing>
          <wp:inline distT="0" distB="0" distL="0" distR="0">
            <wp:extent cx="5010150" cy="6972300"/>
            <wp:effectExtent l="1905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010150" cy="6972300"/>
                    </a:xfrm>
                    <a:prstGeom prst="rect">
                      <a:avLst/>
                    </a:prstGeom>
                    <a:noFill/>
                    <a:ln w="9525">
                      <a:noFill/>
                      <a:miter lim="800000"/>
                      <a:headEnd/>
                      <a:tailEnd/>
                    </a:ln>
                  </pic:spPr>
                </pic:pic>
              </a:graphicData>
            </a:graphic>
          </wp:inline>
        </w:drawing>
      </w:r>
    </w:p>
    <w:p w:rsidR="00770BA5" w:rsidRPr="00312DB1" w:rsidRDefault="00770BA5" w:rsidP="00400392">
      <w:pPr>
        <w:rPr>
          <w:color w:val="C00000"/>
        </w:rPr>
      </w:pPr>
    </w:p>
    <w:sectPr w:rsidR="00770BA5" w:rsidRPr="00312DB1" w:rsidSect="00DF54F4">
      <w:headerReference w:type="default" r:id="rId45"/>
      <w:footerReference w:type="default" r:id="rId46"/>
      <w:pgSz w:w="11906" w:h="16838"/>
      <w:pgMar w:top="2410"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105" w:rsidRDefault="001A5105" w:rsidP="00093F2C">
      <w:pPr>
        <w:spacing w:after="0" w:line="240" w:lineRule="auto"/>
      </w:pPr>
      <w:r>
        <w:separator/>
      </w:r>
    </w:p>
  </w:endnote>
  <w:endnote w:type="continuationSeparator" w:id="0">
    <w:p w:rsidR="001A5105" w:rsidRDefault="001A5105" w:rsidP="00093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TCBookmanEE">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965783"/>
      <w:docPartObj>
        <w:docPartGallery w:val="Page Numbers (Bottom of Page)"/>
        <w:docPartUnique/>
      </w:docPartObj>
    </w:sdtPr>
    <w:sdtEndPr/>
    <w:sdtContent>
      <w:p w:rsidR="00E53CBF" w:rsidRDefault="002F0C73">
        <w:pPr>
          <w:pStyle w:val="Pta"/>
          <w:jc w:val="right"/>
        </w:pPr>
        <w:r>
          <w:rPr>
            <w:noProof/>
            <w:lang w:val="cs-CZ"/>
          </w:rPr>
          <w:fldChar w:fldCharType="begin"/>
        </w:r>
        <w:r>
          <w:rPr>
            <w:noProof/>
            <w:lang w:val="cs-CZ"/>
          </w:rPr>
          <w:instrText>PAGE   \* MERGEFORMAT</w:instrText>
        </w:r>
        <w:r>
          <w:rPr>
            <w:noProof/>
            <w:lang w:val="cs-CZ"/>
          </w:rPr>
          <w:fldChar w:fldCharType="separate"/>
        </w:r>
        <w:r>
          <w:rPr>
            <w:noProof/>
            <w:lang w:val="cs-CZ"/>
          </w:rPr>
          <w:t>24</w:t>
        </w:r>
        <w:r>
          <w:rPr>
            <w:noProof/>
            <w:lang w:val="cs-CZ"/>
          </w:rPr>
          <w:fldChar w:fldCharType="end"/>
        </w:r>
      </w:p>
      <w:p w:rsidR="00E53CBF" w:rsidRDefault="00E53CBF" w:rsidP="00DF54F4">
        <w:pPr>
          <w:pStyle w:val="Pta"/>
          <w:jc w:val="center"/>
        </w:pPr>
        <w:r w:rsidRPr="00B55291">
          <w:rPr>
            <w:rFonts w:ascii="Verdana" w:hAnsi="Verdana"/>
            <w:i/>
            <w:color w:val="808080" w:themeColor="background1" w:themeShade="80"/>
            <w:sz w:val="20"/>
            <w:szCs w:val="20"/>
          </w:rPr>
          <w:t>Tento projekt je podporený z Európskeho sociálneho fondu</w:t>
        </w:r>
      </w:p>
    </w:sdtContent>
  </w:sdt>
  <w:p w:rsidR="00E53CBF" w:rsidRPr="00B55291" w:rsidRDefault="00E53CBF" w:rsidP="00093F2C">
    <w:pPr>
      <w:pStyle w:val="Pta"/>
      <w:jc w:val="center"/>
      <w:rPr>
        <w:rFonts w:ascii="Verdana" w:hAnsi="Verdana"/>
        <w:i/>
        <w:color w:val="808080" w:themeColor="background1" w:themeShade="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105" w:rsidRDefault="001A5105" w:rsidP="00093F2C">
      <w:pPr>
        <w:spacing w:after="0" w:line="240" w:lineRule="auto"/>
      </w:pPr>
      <w:r>
        <w:separator/>
      </w:r>
    </w:p>
  </w:footnote>
  <w:footnote w:type="continuationSeparator" w:id="0">
    <w:p w:rsidR="001A5105" w:rsidRDefault="001A5105" w:rsidP="00093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CBF" w:rsidRDefault="00E53CBF">
    <w:pPr>
      <w:pStyle w:val="Hlavika"/>
    </w:pPr>
    <w:r>
      <w:rPr>
        <w:noProof/>
        <w:sz w:val="20"/>
        <w:szCs w:val="20"/>
        <w:lang w:eastAsia="sk-SK"/>
      </w:rPr>
      <w:drawing>
        <wp:anchor distT="0" distB="0" distL="114300" distR="114300" simplePos="0" relativeHeight="251659264" behindDoc="0" locked="0" layoutInCell="1" allowOverlap="1">
          <wp:simplePos x="0" y="0"/>
          <wp:positionH relativeFrom="column">
            <wp:posOffset>709930</wp:posOffset>
          </wp:positionH>
          <wp:positionV relativeFrom="paragraph">
            <wp:posOffset>-78105</wp:posOffset>
          </wp:positionV>
          <wp:extent cx="4533900" cy="752475"/>
          <wp:effectExtent l="0" t="0" r="0" b="0"/>
          <wp:wrapNone/>
          <wp:docPr id="1" name="Obrázok 6" descr="cid:B54046E0-E018-4695-B763-48B2B2641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id:B54046E0-E018-4695-B763-48B2B26413F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A2A2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DF3170"/>
    <w:multiLevelType w:val="multilevel"/>
    <w:tmpl w:val="822C5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DC374F"/>
    <w:multiLevelType w:val="multilevel"/>
    <w:tmpl w:val="15FCA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2E72D2"/>
    <w:multiLevelType w:val="hybridMultilevel"/>
    <w:tmpl w:val="57641D06"/>
    <w:lvl w:ilvl="0" w:tplc="B39025E6">
      <w:start w:val="1"/>
      <w:numFmt w:val="bullet"/>
      <w:lvlText w:val=""/>
      <w:lvlJc w:val="left"/>
      <w:pPr>
        <w:tabs>
          <w:tab w:val="num" w:pos="720"/>
        </w:tabs>
        <w:ind w:left="720" w:hanging="360"/>
      </w:pPr>
      <w:rPr>
        <w:rFonts w:ascii="Wingdings" w:hAnsi="Wingdings" w:hint="default"/>
      </w:rPr>
    </w:lvl>
    <w:lvl w:ilvl="1" w:tplc="428C6F66" w:tentative="1">
      <w:start w:val="1"/>
      <w:numFmt w:val="bullet"/>
      <w:lvlText w:val=""/>
      <w:lvlJc w:val="left"/>
      <w:pPr>
        <w:tabs>
          <w:tab w:val="num" w:pos="1440"/>
        </w:tabs>
        <w:ind w:left="1440" w:hanging="360"/>
      </w:pPr>
      <w:rPr>
        <w:rFonts w:ascii="Wingdings" w:hAnsi="Wingdings" w:hint="default"/>
      </w:rPr>
    </w:lvl>
    <w:lvl w:ilvl="2" w:tplc="F6A60040" w:tentative="1">
      <w:start w:val="1"/>
      <w:numFmt w:val="bullet"/>
      <w:lvlText w:val=""/>
      <w:lvlJc w:val="left"/>
      <w:pPr>
        <w:tabs>
          <w:tab w:val="num" w:pos="2160"/>
        </w:tabs>
        <w:ind w:left="2160" w:hanging="360"/>
      </w:pPr>
      <w:rPr>
        <w:rFonts w:ascii="Wingdings" w:hAnsi="Wingdings" w:hint="default"/>
      </w:rPr>
    </w:lvl>
    <w:lvl w:ilvl="3" w:tplc="046C0428" w:tentative="1">
      <w:start w:val="1"/>
      <w:numFmt w:val="bullet"/>
      <w:lvlText w:val=""/>
      <w:lvlJc w:val="left"/>
      <w:pPr>
        <w:tabs>
          <w:tab w:val="num" w:pos="2880"/>
        </w:tabs>
        <w:ind w:left="2880" w:hanging="360"/>
      </w:pPr>
      <w:rPr>
        <w:rFonts w:ascii="Wingdings" w:hAnsi="Wingdings" w:hint="default"/>
      </w:rPr>
    </w:lvl>
    <w:lvl w:ilvl="4" w:tplc="B0F64A88" w:tentative="1">
      <w:start w:val="1"/>
      <w:numFmt w:val="bullet"/>
      <w:lvlText w:val=""/>
      <w:lvlJc w:val="left"/>
      <w:pPr>
        <w:tabs>
          <w:tab w:val="num" w:pos="3600"/>
        </w:tabs>
        <w:ind w:left="3600" w:hanging="360"/>
      </w:pPr>
      <w:rPr>
        <w:rFonts w:ascii="Wingdings" w:hAnsi="Wingdings" w:hint="default"/>
      </w:rPr>
    </w:lvl>
    <w:lvl w:ilvl="5" w:tplc="9880E572" w:tentative="1">
      <w:start w:val="1"/>
      <w:numFmt w:val="bullet"/>
      <w:lvlText w:val=""/>
      <w:lvlJc w:val="left"/>
      <w:pPr>
        <w:tabs>
          <w:tab w:val="num" w:pos="4320"/>
        </w:tabs>
        <w:ind w:left="4320" w:hanging="360"/>
      </w:pPr>
      <w:rPr>
        <w:rFonts w:ascii="Wingdings" w:hAnsi="Wingdings" w:hint="default"/>
      </w:rPr>
    </w:lvl>
    <w:lvl w:ilvl="6" w:tplc="CF0A281C" w:tentative="1">
      <w:start w:val="1"/>
      <w:numFmt w:val="bullet"/>
      <w:lvlText w:val=""/>
      <w:lvlJc w:val="left"/>
      <w:pPr>
        <w:tabs>
          <w:tab w:val="num" w:pos="5040"/>
        </w:tabs>
        <w:ind w:left="5040" w:hanging="360"/>
      </w:pPr>
      <w:rPr>
        <w:rFonts w:ascii="Wingdings" w:hAnsi="Wingdings" w:hint="default"/>
      </w:rPr>
    </w:lvl>
    <w:lvl w:ilvl="7" w:tplc="0CF0BE86" w:tentative="1">
      <w:start w:val="1"/>
      <w:numFmt w:val="bullet"/>
      <w:lvlText w:val=""/>
      <w:lvlJc w:val="left"/>
      <w:pPr>
        <w:tabs>
          <w:tab w:val="num" w:pos="5760"/>
        </w:tabs>
        <w:ind w:left="5760" w:hanging="360"/>
      </w:pPr>
      <w:rPr>
        <w:rFonts w:ascii="Wingdings" w:hAnsi="Wingdings" w:hint="default"/>
      </w:rPr>
    </w:lvl>
    <w:lvl w:ilvl="8" w:tplc="B96020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DD2B3C"/>
    <w:multiLevelType w:val="multilevel"/>
    <w:tmpl w:val="CE507AE6"/>
    <w:lvl w:ilvl="0">
      <w:start w:val="1"/>
      <w:numFmt w:val="bullet"/>
      <w:lvlText w:val=""/>
      <w:lvlJc w:val="left"/>
      <w:pPr>
        <w:ind w:left="720" w:hanging="360"/>
      </w:pPr>
      <w:rPr>
        <w:rFonts w:ascii="Symbol" w:hAnsi="Symbol" w:hint="default"/>
      </w:rPr>
    </w:lvl>
    <w:lvl w:ilvl="1">
      <w:start w:val="1"/>
      <w:numFmt w:val="decimal"/>
      <w:lvlText w:val="%1.%2"/>
      <w:lvlJc w:val="left"/>
      <w:pPr>
        <w:ind w:left="2138" w:hanging="360"/>
      </w:pPr>
      <w:rPr>
        <w:rFonts w:hint="default"/>
      </w:rPr>
    </w:lvl>
    <w:lvl w:ilvl="2">
      <w:start w:val="1"/>
      <w:numFmt w:val="decimal"/>
      <w:lvlText w:val="%1.%2.%3"/>
      <w:lvlJc w:val="left"/>
      <w:pPr>
        <w:ind w:left="3916" w:hanging="720"/>
      </w:pPr>
      <w:rPr>
        <w:rFonts w:hint="default"/>
      </w:rPr>
    </w:lvl>
    <w:lvl w:ilvl="3">
      <w:start w:val="1"/>
      <w:numFmt w:val="decimal"/>
      <w:lvlText w:val="%1.%2.%3.%4"/>
      <w:lvlJc w:val="left"/>
      <w:pPr>
        <w:ind w:left="5694" w:hanging="1080"/>
      </w:pPr>
      <w:rPr>
        <w:rFonts w:hint="default"/>
      </w:rPr>
    </w:lvl>
    <w:lvl w:ilvl="4">
      <w:start w:val="1"/>
      <w:numFmt w:val="decimal"/>
      <w:lvlText w:val="%1.%2.%3.%4.%5"/>
      <w:lvlJc w:val="left"/>
      <w:pPr>
        <w:ind w:left="7112" w:hanging="1080"/>
      </w:pPr>
      <w:rPr>
        <w:rFonts w:hint="default"/>
      </w:rPr>
    </w:lvl>
    <w:lvl w:ilvl="5">
      <w:start w:val="1"/>
      <w:numFmt w:val="decimal"/>
      <w:lvlText w:val="%1.%2.%3.%4.%5.%6"/>
      <w:lvlJc w:val="left"/>
      <w:pPr>
        <w:ind w:left="8890" w:hanging="1440"/>
      </w:pPr>
      <w:rPr>
        <w:rFonts w:hint="default"/>
      </w:rPr>
    </w:lvl>
    <w:lvl w:ilvl="6">
      <w:start w:val="1"/>
      <w:numFmt w:val="decimal"/>
      <w:lvlText w:val="%1.%2.%3.%4.%5.%6.%7"/>
      <w:lvlJc w:val="left"/>
      <w:pPr>
        <w:ind w:left="10308" w:hanging="1440"/>
      </w:pPr>
      <w:rPr>
        <w:rFonts w:hint="default"/>
      </w:rPr>
    </w:lvl>
    <w:lvl w:ilvl="7">
      <w:start w:val="1"/>
      <w:numFmt w:val="decimal"/>
      <w:lvlText w:val="%1.%2.%3.%4.%5.%6.%7.%8"/>
      <w:lvlJc w:val="left"/>
      <w:pPr>
        <w:ind w:left="12086" w:hanging="1800"/>
      </w:pPr>
      <w:rPr>
        <w:rFonts w:hint="default"/>
      </w:rPr>
    </w:lvl>
    <w:lvl w:ilvl="8">
      <w:start w:val="1"/>
      <w:numFmt w:val="decimal"/>
      <w:lvlText w:val="%1.%2.%3.%4.%5.%6.%7.%8.%9"/>
      <w:lvlJc w:val="left"/>
      <w:pPr>
        <w:ind w:left="13504" w:hanging="1800"/>
      </w:pPr>
      <w:rPr>
        <w:rFonts w:hint="default"/>
      </w:rPr>
    </w:lvl>
  </w:abstractNum>
  <w:abstractNum w:abstractNumId="5" w15:restartNumberingAfterBreak="0">
    <w:nsid w:val="35652FF4"/>
    <w:multiLevelType w:val="multilevel"/>
    <w:tmpl w:val="57CA343C"/>
    <w:lvl w:ilvl="0">
      <w:start w:val="1"/>
      <w:numFmt w:val="decimal"/>
      <w:lvlText w:val="%1"/>
      <w:lvlJc w:val="left"/>
      <w:pPr>
        <w:ind w:left="502"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476" w:hanging="1080"/>
      </w:pPr>
      <w:rPr>
        <w:rFonts w:hint="default"/>
      </w:rPr>
    </w:lvl>
    <w:lvl w:ilvl="4">
      <w:start w:val="1"/>
      <w:numFmt w:val="decimal"/>
      <w:lvlText w:val="%1.%2.%3.%4.%5"/>
      <w:lvlJc w:val="left"/>
      <w:pPr>
        <w:ind w:left="6894" w:hanging="1080"/>
      </w:pPr>
      <w:rPr>
        <w:rFonts w:hint="default"/>
      </w:rPr>
    </w:lvl>
    <w:lvl w:ilvl="5">
      <w:start w:val="1"/>
      <w:numFmt w:val="decimal"/>
      <w:lvlText w:val="%1.%2.%3.%4.%5.%6"/>
      <w:lvlJc w:val="left"/>
      <w:pPr>
        <w:ind w:left="8672" w:hanging="1440"/>
      </w:pPr>
      <w:rPr>
        <w:rFonts w:hint="default"/>
      </w:rPr>
    </w:lvl>
    <w:lvl w:ilvl="6">
      <w:start w:val="1"/>
      <w:numFmt w:val="decimal"/>
      <w:lvlText w:val="%1.%2.%3.%4.%5.%6.%7"/>
      <w:lvlJc w:val="left"/>
      <w:pPr>
        <w:ind w:left="10090" w:hanging="1440"/>
      </w:pPr>
      <w:rPr>
        <w:rFonts w:hint="default"/>
      </w:rPr>
    </w:lvl>
    <w:lvl w:ilvl="7">
      <w:start w:val="1"/>
      <w:numFmt w:val="decimal"/>
      <w:lvlText w:val="%1.%2.%3.%4.%5.%6.%7.%8"/>
      <w:lvlJc w:val="left"/>
      <w:pPr>
        <w:ind w:left="11868" w:hanging="1800"/>
      </w:pPr>
      <w:rPr>
        <w:rFonts w:hint="default"/>
      </w:rPr>
    </w:lvl>
    <w:lvl w:ilvl="8">
      <w:start w:val="1"/>
      <w:numFmt w:val="decimal"/>
      <w:lvlText w:val="%1.%2.%3.%4.%5.%6.%7.%8.%9"/>
      <w:lvlJc w:val="left"/>
      <w:pPr>
        <w:ind w:left="13286" w:hanging="1800"/>
      </w:pPr>
      <w:rPr>
        <w:rFonts w:hint="default"/>
      </w:rPr>
    </w:lvl>
  </w:abstractNum>
  <w:abstractNum w:abstractNumId="6" w15:restartNumberingAfterBreak="0">
    <w:nsid w:val="37A32001"/>
    <w:multiLevelType w:val="multilevel"/>
    <w:tmpl w:val="FF004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750A15"/>
    <w:multiLevelType w:val="multilevel"/>
    <w:tmpl w:val="2280EEB4"/>
    <w:lvl w:ilvl="0">
      <w:start w:val="3"/>
      <w:numFmt w:val="decimal"/>
      <w:lvlText w:val="%1"/>
      <w:lvlJc w:val="left"/>
      <w:pPr>
        <w:ind w:left="72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3916" w:hanging="720"/>
      </w:pPr>
      <w:rPr>
        <w:rFonts w:hint="default"/>
      </w:rPr>
    </w:lvl>
    <w:lvl w:ilvl="3">
      <w:start w:val="1"/>
      <w:numFmt w:val="decimal"/>
      <w:lvlText w:val="%1.%2.%3.%4"/>
      <w:lvlJc w:val="left"/>
      <w:pPr>
        <w:ind w:left="5694" w:hanging="1080"/>
      </w:pPr>
      <w:rPr>
        <w:rFonts w:hint="default"/>
      </w:rPr>
    </w:lvl>
    <w:lvl w:ilvl="4">
      <w:start w:val="1"/>
      <w:numFmt w:val="decimal"/>
      <w:lvlText w:val="%1.%2.%3.%4.%5"/>
      <w:lvlJc w:val="left"/>
      <w:pPr>
        <w:ind w:left="7112" w:hanging="1080"/>
      </w:pPr>
      <w:rPr>
        <w:rFonts w:hint="default"/>
      </w:rPr>
    </w:lvl>
    <w:lvl w:ilvl="5">
      <w:start w:val="1"/>
      <w:numFmt w:val="decimal"/>
      <w:lvlText w:val="%1.%2.%3.%4.%5.%6"/>
      <w:lvlJc w:val="left"/>
      <w:pPr>
        <w:ind w:left="8890" w:hanging="1440"/>
      </w:pPr>
      <w:rPr>
        <w:rFonts w:hint="default"/>
      </w:rPr>
    </w:lvl>
    <w:lvl w:ilvl="6">
      <w:start w:val="1"/>
      <w:numFmt w:val="decimal"/>
      <w:lvlText w:val="%1.%2.%3.%4.%5.%6.%7"/>
      <w:lvlJc w:val="left"/>
      <w:pPr>
        <w:ind w:left="10308" w:hanging="1440"/>
      </w:pPr>
      <w:rPr>
        <w:rFonts w:hint="default"/>
      </w:rPr>
    </w:lvl>
    <w:lvl w:ilvl="7">
      <w:start w:val="1"/>
      <w:numFmt w:val="decimal"/>
      <w:lvlText w:val="%1.%2.%3.%4.%5.%6.%7.%8"/>
      <w:lvlJc w:val="left"/>
      <w:pPr>
        <w:ind w:left="12086" w:hanging="1800"/>
      </w:pPr>
      <w:rPr>
        <w:rFonts w:hint="default"/>
      </w:rPr>
    </w:lvl>
    <w:lvl w:ilvl="8">
      <w:start w:val="1"/>
      <w:numFmt w:val="decimal"/>
      <w:lvlText w:val="%1.%2.%3.%4.%5.%6.%7.%8.%9"/>
      <w:lvlJc w:val="left"/>
      <w:pPr>
        <w:ind w:left="13504" w:hanging="1800"/>
      </w:pPr>
      <w:rPr>
        <w:rFonts w:hint="default"/>
      </w:rPr>
    </w:lvl>
  </w:abstractNum>
  <w:abstractNum w:abstractNumId="8" w15:restartNumberingAfterBreak="0">
    <w:nsid w:val="3DA76E3F"/>
    <w:multiLevelType w:val="hybridMultilevel"/>
    <w:tmpl w:val="4D8A10C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DFB1692"/>
    <w:multiLevelType w:val="multilevel"/>
    <w:tmpl w:val="45C61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1F51F8"/>
    <w:multiLevelType w:val="multilevel"/>
    <w:tmpl w:val="B71C52FC"/>
    <w:lvl w:ilvl="0">
      <w:start w:val="1"/>
      <w:numFmt w:val="decimal"/>
      <w:lvlText w:val="%1"/>
      <w:lvlJc w:val="left"/>
      <w:pPr>
        <w:ind w:left="1068"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15" w:hanging="108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693" w:hanging="1440"/>
      </w:pPr>
      <w:rPr>
        <w:rFonts w:hint="default"/>
      </w:rPr>
    </w:lvl>
    <w:lvl w:ilvl="6">
      <w:start w:val="1"/>
      <w:numFmt w:val="decimal"/>
      <w:lvlText w:val="%1.%2.%3.%4.%5.%6.%7"/>
      <w:lvlJc w:val="left"/>
      <w:pPr>
        <w:ind w:left="6402" w:hanging="1440"/>
      </w:pPr>
      <w:rPr>
        <w:rFonts w:hint="default"/>
      </w:rPr>
    </w:lvl>
    <w:lvl w:ilvl="7">
      <w:start w:val="1"/>
      <w:numFmt w:val="decimal"/>
      <w:lvlText w:val="%1.%2.%3.%4.%5.%6.%7.%8"/>
      <w:lvlJc w:val="left"/>
      <w:pPr>
        <w:ind w:left="7471" w:hanging="1800"/>
      </w:pPr>
      <w:rPr>
        <w:rFonts w:hint="default"/>
      </w:rPr>
    </w:lvl>
    <w:lvl w:ilvl="8">
      <w:start w:val="1"/>
      <w:numFmt w:val="decimal"/>
      <w:lvlText w:val="%1.%2.%3.%4.%5.%6.%7.%8.%9"/>
      <w:lvlJc w:val="left"/>
      <w:pPr>
        <w:ind w:left="8180" w:hanging="1800"/>
      </w:pPr>
      <w:rPr>
        <w:rFonts w:hint="default"/>
      </w:rPr>
    </w:lvl>
  </w:abstractNum>
  <w:abstractNum w:abstractNumId="11" w15:restartNumberingAfterBreak="0">
    <w:nsid w:val="47BA7C6E"/>
    <w:multiLevelType w:val="multilevel"/>
    <w:tmpl w:val="D962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E5505D"/>
    <w:multiLevelType w:val="hybridMultilevel"/>
    <w:tmpl w:val="29C8521A"/>
    <w:lvl w:ilvl="0" w:tplc="734ED356">
      <w:numFmt w:val="bullet"/>
      <w:lvlText w:val="-"/>
      <w:lvlJc w:val="left"/>
      <w:pPr>
        <w:ind w:left="720" w:hanging="360"/>
      </w:pPr>
      <w:rPr>
        <w:rFonts w:ascii="Verdana" w:eastAsiaTheme="minorHAnsi" w:hAnsi="Verdan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D643D07"/>
    <w:multiLevelType w:val="multilevel"/>
    <w:tmpl w:val="D08E711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4E428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7E7317"/>
    <w:multiLevelType w:val="hybridMultilevel"/>
    <w:tmpl w:val="1AC6724C"/>
    <w:lvl w:ilvl="0" w:tplc="50BA58DA">
      <w:numFmt w:val="bullet"/>
      <w:lvlText w:val="-"/>
      <w:lvlJc w:val="left"/>
      <w:pPr>
        <w:ind w:left="717" w:hanging="360"/>
      </w:pPr>
      <w:rPr>
        <w:rFonts w:ascii="Calibri" w:eastAsia="Calibri" w:hAnsi="Calibri" w:cs="Calibri" w:hint="default"/>
      </w:rPr>
    </w:lvl>
    <w:lvl w:ilvl="1" w:tplc="041B0003" w:tentative="1">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6" w15:restartNumberingAfterBreak="0">
    <w:nsid w:val="5C572FEB"/>
    <w:multiLevelType w:val="hybridMultilevel"/>
    <w:tmpl w:val="E9947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D8839B8"/>
    <w:multiLevelType w:val="multilevel"/>
    <w:tmpl w:val="2280EEB4"/>
    <w:lvl w:ilvl="0">
      <w:start w:val="3"/>
      <w:numFmt w:val="decimal"/>
      <w:lvlText w:val="%1"/>
      <w:lvlJc w:val="left"/>
      <w:pPr>
        <w:ind w:left="502"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476" w:hanging="1080"/>
      </w:pPr>
      <w:rPr>
        <w:rFonts w:hint="default"/>
      </w:rPr>
    </w:lvl>
    <w:lvl w:ilvl="4">
      <w:start w:val="1"/>
      <w:numFmt w:val="decimal"/>
      <w:lvlText w:val="%1.%2.%3.%4.%5"/>
      <w:lvlJc w:val="left"/>
      <w:pPr>
        <w:ind w:left="6894" w:hanging="1080"/>
      </w:pPr>
      <w:rPr>
        <w:rFonts w:hint="default"/>
      </w:rPr>
    </w:lvl>
    <w:lvl w:ilvl="5">
      <w:start w:val="1"/>
      <w:numFmt w:val="decimal"/>
      <w:lvlText w:val="%1.%2.%3.%4.%5.%6"/>
      <w:lvlJc w:val="left"/>
      <w:pPr>
        <w:ind w:left="8672" w:hanging="1440"/>
      </w:pPr>
      <w:rPr>
        <w:rFonts w:hint="default"/>
      </w:rPr>
    </w:lvl>
    <w:lvl w:ilvl="6">
      <w:start w:val="1"/>
      <w:numFmt w:val="decimal"/>
      <w:lvlText w:val="%1.%2.%3.%4.%5.%6.%7"/>
      <w:lvlJc w:val="left"/>
      <w:pPr>
        <w:ind w:left="10090" w:hanging="1440"/>
      </w:pPr>
      <w:rPr>
        <w:rFonts w:hint="default"/>
      </w:rPr>
    </w:lvl>
    <w:lvl w:ilvl="7">
      <w:start w:val="1"/>
      <w:numFmt w:val="decimal"/>
      <w:lvlText w:val="%1.%2.%3.%4.%5.%6.%7.%8"/>
      <w:lvlJc w:val="left"/>
      <w:pPr>
        <w:ind w:left="11868" w:hanging="1800"/>
      </w:pPr>
      <w:rPr>
        <w:rFonts w:hint="default"/>
      </w:rPr>
    </w:lvl>
    <w:lvl w:ilvl="8">
      <w:start w:val="1"/>
      <w:numFmt w:val="decimal"/>
      <w:lvlText w:val="%1.%2.%3.%4.%5.%6.%7.%8.%9"/>
      <w:lvlJc w:val="left"/>
      <w:pPr>
        <w:ind w:left="13286" w:hanging="1800"/>
      </w:pPr>
      <w:rPr>
        <w:rFonts w:hint="default"/>
      </w:rPr>
    </w:lvl>
  </w:abstractNum>
  <w:abstractNum w:abstractNumId="18" w15:restartNumberingAfterBreak="0">
    <w:nsid w:val="72E765E2"/>
    <w:multiLevelType w:val="hybridMultilevel"/>
    <w:tmpl w:val="B4D4DD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7A6968D1"/>
    <w:multiLevelType w:val="multilevel"/>
    <w:tmpl w:val="2924C0B8"/>
    <w:lvl w:ilvl="0">
      <w:start w:val="1"/>
      <w:numFmt w:val="decimal"/>
      <w:lvlText w:val="%1"/>
      <w:lvlJc w:val="left"/>
      <w:pPr>
        <w:ind w:left="502"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476" w:hanging="1080"/>
      </w:pPr>
      <w:rPr>
        <w:rFonts w:hint="default"/>
      </w:rPr>
    </w:lvl>
    <w:lvl w:ilvl="4">
      <w:start w:val="1"/>
      <w:numFmt w:val="decimal"/>
      <w:lvlText w:val="%1.%2.%3.%4.%5"/>
      <w:lvlJc w:val="left"/>
      <w:pPr>
        <w:ind w:left="6894" w:hanging="1080"/>
      </w:pPr>
      <w:rPr>
        <w:rFonts w:hint="default"/>
      </w:rPr>
    </w:lvl>
    <w:lvl w:ilvl="5">
      <w:start w:val="1"/>
      <w:numFmt w:val="decimal"/>
      <w:lvlText w:val="%1.%2.%3.%4.%5.%6"/>
      <w:lvlJc w:val="left"/>
      <w:pPr>
        <w:ind w:left="8672" w:hanging="1440"/>
      </w:pPr>
      <w:rPr>
        <w:rFonts w:hint="default"/>
      </w:rPr>
    </w:lvl>
    <w:lvl w:ilvl="6">
      <w:start w:val="1"/>
      <w:numFmt w:val="decimal"/>
      <w:lvlText w:val="%1.%2.%3.%4.%5.%6.%7"/>
      <w:lvlJc w:val="left"/>
      <w:pPr>
        <w:ind w:left="10090" w:hanging="1440"/>
      </w:pPr>
      <w:rPr>
        <w:rFonts w:hint="default"/>
      </w:rPr>
    </w:lvl>
    <w:lvl w:ilvl="7">
      <w:start w:val="1"/>
      <w:numFmt w:val="decimal"/>
      <w:lvlText w:val="%1.%2.%3.%4.%5.%6.%7.%8"/>
      <w:lvlJc w:val="left"/>
      <w:pPr>
        <w:ind w:left="11868" w:hanging="1800"/>
      </w:pPr>
      <w:rPr>
        <w:rFonts w:hint="default"/>
      </w:rPr>
    </w:lvl>
    <w:lvl w:ilvl="8">
      <w:start w:val="1"/>
      <w:numFmt w:val="decimal"/>
      <w:lvlText w:val="%1.%2.%3.%4.%5.%6.%7.%8.%9"/>
      <w:lvlJc w:val="left"/>
      <w:pPr>
        <w:ind w:left="13286" w:hanging="1800"/>
      </w:pPr>
      <w:rPr>
        <w:rFonts w:hint="default"/>
      </w:rPr>
    </w:lvl>
  </w:abstractNum>
  <w:abstractNum w:abstractNumId="20" w15:restartNumberingAfterBreak="0">
    <w:nsid w:val="7B774A6F"/>
    <w:multiLevelType w:val="hybridMultilevel"/>
    <w:tmpl w:val="08A2A338"/>
    <w:lvl w:ilvl="0" w:tplc="0E6C894E">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BA24A92"/>
    <w:multiLevelType w:val="hybridMultilevel"/>
    <w:tmpl w:val="8F4AA6D8"/>
    <w:lvl w:ilvl="0" w:tplc="321E2158">
      <w:start w:val="1"/>
      <w:numFmt w:val="bullet"/>
      <w:lvlText w:val="-"/>
      <w:lvlJc w:val="left"/>
      <w:pPr>
        <w:ind w:left="1068" w:hanging="360"/>
      </w:pPr>
      <w:rPr>
        <w:rFonts w:ascii="Calibri" w:eastAsiaTheme="minorHAnsi" w:hAnsi="Calibri" w:cstheme="minorBidi"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2" w15:restartNumberingAfterBreak="0">
    <w:nsid w:val="7FDF5AD6"/>
    <w:multiLevelType w:val="hybridMultilevel"/>
    <w:tmpl w:val="4C6AE14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8"/>
  </w:num>
  <w:num w:numId="3">
    <w:abstractNumId w:val="13"/>
  </w:num>
  <w:num w:numId="4">
    <w:abstractNumId w:val="10"/>
  </w:num>
  <w:num w:numId="5">
    <w:abstractNumId w:val="7"/>
  </w:num>
  <w:num w:numId="6">
    <w:abstractNumId w:val="17"/>
  </w:num>
  <w:num w:numId="7">
    <w:abstractNumId w:val="19"/>
  </w:num>
  <w:num w:numId="8">
    <w:abstractNumId w:val="5"/>
  </w:num>
  <w:num w:numId="9">
    <w:abstractNumId w:val="3"/>
  </w:num>
  <w:num w:numId="10">
    <w:abstractNumId w:val="4"/>
  </w:num>
  <w:num w:numId="11">
    <w:abstractNumId w:val="21"/>
  </w:num>
  <w:num w:numId="12">
    <w:abstractNumId w:val="22"/>
  </w:num>
  <w:num w:numId="13">
    <w:abstractNumId w:val="14"/>
  </w:num>
  <w:num w:numId="14">
    <w:abstractNumId w:val="18"/>
  </w:num>
  <w:num w:numId="15">
    <w:abstractNumId w:val="0"/>
  </w:num>
  <w:num w:numId="16">
    <w:abstractNumId w:val="16"/>
  </w:num>
  <w:num w:numId="17">
    <w:abstractNumId w:val="11"/>
  </w:num>
  <w:num w:numId="18">
    <w:abstractNumId w:val="6"/>
  </w:num>
  <w:num w:numId="19">
    <w:abstractNumId w:val="20"/>
  </w:num>
  <w:num w:numId="20">
    <w:abstractNumId w:val="1"/>
  </w:num>
  <w:num w:numId="21">
    <w:abstractNumId w:val="9"/>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898"/>
    <w:rsid w:val="000046F9"/>
    <w:rsid w:val="00005959"/>
    <w:rsid w:val="00007090"/>
    <w:rsid w:val="00011D23"/>
    <w:rsid w:val="00016A7A"/>
    <w:rsid w:val="00024BB8"/>
    <w:rsid w:val="00035AD9"/>
    <w:rsid w:val="000455FF"/>
    <w:rsid w:val="000464F4"/>
    <w:rsid w:val="00053DA6"/>
    <w:rsid w:val="00065490"/>
    <w:rsid w:val="0007210E"/>
    <w:rsid w:val="00075305"/>
    <w:rsid w:val="00076A3B"/>
    <w:rsid w:val="0008420C"/>
    <w:rsid w:val="00092331"/>
    <w:rsid w:val="00093F2C"/>
    <w:rsid w:val="000950AF"/>
    <w:rsid w:val="000962A3"/>
    <w:rsid w:val="000A1639"/>
    <w:rsid w:val="000A1A97"/>
    <w:rsid w:val="000A3A72"/>
    <w:rsid w:val="000C1A55"/>
    <w:rsid w:val="000C7ABB"/>
    <w:rsid w:val="000D18BB"/>
    <w:rsid w:val="000D1989"/>
    <w:rsid w:val="000E785F"/>
    <w:rsid w:val="000F738F"/>
    <w:rsid w:val="00102F31"/>
    <w:rsid w:val="0012315A"/>
    <w:rsid w:val="0012741E"/>
    <w:rsid w:val="001312F0"/>
    <w:rsid w:val="001320C1"/>
    <w:rsid w:val="00134230"/>
    <w:rsid w:val="0013536B"/>
    <w:rsid w:val="001365E4"/>
    <w:rsid w:val="00144FB2"/>
    <w:rsid w:val="001523AF"/>
    <w:rsid w:val="001647BF"/>
    <w:rsid w:val="001653E0"/>
    <w:rsid w:val="00176E33"/>
    <w:rsid w:val="001816C4"/>
    <w:rsid w:val="00181C12"/>
    <w:rsid w:val="001831E1"/>
    <w:rsid w:val="001936D1"/>
    <w:rsid w:val="001A08D0"/>
    <w:rsid w:val="001A2D88"/>
    <w:rsid w:val="001A5105"/>
    <w:rsid w:val="001A5BBF"/>
    <w:rsid w:val="001A7A3D"/>
    <w:rsid w:val="001B2230"/>
    <w:rsid w:val="001C0D30"/>
    <w:rsid w:val="001C19A3"/>
    <w:rsid w:val="001D1458"/>
    <w:rsid w:val="001D6107"/>
    <w:rsid w:val="001D651E"/>
    <w:rsid w:val="001E1D3A"/>
    <w:rsid w:val="001F062C"/>
    <w:rsid w:val="001F20E6"/>
    <w:rsid w:val="001F22B7"/>
    <w:rsid w:val="001F49DA"/>
    <w:rsid w:val="001F5A26"/>
    <w:rsid w:val="00215215"/>
    <w:rsid w:val="00223DE6"/>
    <w:rsid w:val="00231C5E"/>
    <w:rsid w:val="00236A53"/>
    <w:rsid w:val="00244875"/>
    <w:rsid w:val="002459A2"/>
    <w:rsid w:val="002475FE"/>
    <w:rsid w:val="00252CE0"/>
    <w:rsid w:val="00264F66"/>
    <w:rsid w:val="002653EA"/>
    <w:rsid w:val="00271F17"/>
    <w:rsid w:val="00272B89"/>
    <w:rsid w:val="00274143"/>
    <w:rsid w:val="00274BF2"/>
    <w:rsid w:val="00275A99"/>
    <w:rsid w:val="0028116F"/>
    <w:rsid w:val="00292632"/>
    <w:rsid w:val="00293BFB"/>
    <w:rsid w:val="002958B0"/>
    <w:rsid w:val="002B5839"/>
    <w:rsid w:val="002C05E4"/>
    <w:rsid w:val="002C1996"/>
    <w:rsid w:val="002C2AE8"/>
    <w:rsid w:val="002D257E"/>
    <w:rsid w:val="002D47C3"/>
    <w:rsid w:val="002E1C73"/>
    <w:rsid w:val="002E747A"/>
    <w:rsid w:val="002F0C73"/>
    <w:rsid w:val="00305241"/>
    <w:rsid w:val="00312DB1"/>
    <w:rsid w:val="00312E2D"/>
    <w:rsid w:val="003148A0"/>
    <w:rsid w:val="00316932"/>
    <w:rsid w:val="00317120"/>
    <w:rsid w:val="00321950"/>
    <w:rsid w:val="00321C3F"/>
    <w:rsid w:val="00323B7D"/>
    <w:rsid w:val="00342ABC"/>
    <w:rsid w:val="003454A0"/>
    <w:rsid w:val="00351685"/>
    <w:rsid w:val="0035517F"/>
    <w:rsid w:val="00356AA4"/>
    <w:rsid w:val="00364371"/>
    <w:rsid w:val="00393F61"/>
    <w:rsid w:val="003942A9"/>
    <w:rsid w:val="00397EAB"/>
    <w:rsid w:val="003A15E8"/>
    <w:rsid w:val="003A68AB"/>
    <w:rsid w:val="003B36FD"/>
    <w:rsid w:val="003B7E39"/>
    <w:rsid w:val="003D045C"/>
    <w:rsid w:val="003D4029"/>
    <w:rsid w:val="003D7FDF"/>
    <w:rsid w:val="003F5C3C"/>
    <w:rsid w:val="003F7067"/>
    <w:rsid w:val="00400392"/>
    <w:rsid w:val="00405364"/>
    <w:rsid w:val="00421182"/>
    <w:rsid w:val="00422DDE"/>
    <w:rsid w:val="004244D2"/>
    <w:rsid w:val="004262D2"/>
    <w:rsid w:val="00432A75"/>
    <w:rsid w:val="004372F8"/>
    <w:rsid w:val="00447F1C"/>
    <w:rsid w:val="00455D76"/>
    <w:rsid w:val="0046616A"/>
    <w:rsid w:val="004743C8"/>
    <w:rsid w:val="004749D1"/>
    <w:rsid w:val="004769CF"/>
    <w:rsid w:val="00482258"/>
    <w:rsid w:val="00484983"/>
    <w:rsid w:val="00485CFF"/>
    <w:rsid w:val="004A4139"/>
    <w:rsid w:val="004B3B4A"/>
    <w:rsid w:val="004C4252"/>
    <w:rsid w:val="004D5BFB"/>
    <w:rsid w:val="004D6D8A"/>
    <w:rsid w:val="004D6FDC"/>
    <w:rsid w:val="004E0A0C"/>
    <w:rsid w:val="004E31CF"/>
    <w:rsid w:val="004E4521"/>
    <w:rsid w:val="004F216D"/>
    <w:rsid w:val="00504B35"/>
    <w:rsid w:val="00507488"/>
    <w:rsid w:val="00517B27"/>
    <w:rsid w:val="00520617"/>
    <w:rsid w:val="00523652"/>
    <w:rsid w:val="00536A4B"/>
    <w:rsid w:val="00541930"/>
    <w:rsid w:val="0054743C"/>
    <w:rsid w:val="00551BAA"/>
    <w:rsid w:val="00556B5C"/>
    <w:rsid w:val="00557C2C"/>
    <w:rsid w:val="0056538C"/>
    <w:rsid w:val="0057402E"/>
    <w:rsid w:val="00575732"/>
    <w:rsid w:val="00577FBE"/>
    <w:rsid w:val="005809D5"/>
    <w:rsid w:val="00584D90"/>
    <w:rsid w:val="0058629F"/>
    <w:rsid w:val="005911AC"/>
    <w:rsid w:val="00593ABD"/>
    <w:rsid w:val="005A2088"/>
    <w:rsid w:val="005A2266"/>
    <w:rsid w:val="005A3A66"/>
    <w:rsid w:val="005A514F"/>
    <w:rsid w:val="005A55EA"/>
    <w:rsid w:val="005B0CE4"/>
    <w:rsid w:val="005B5843"/>
    <w:rsid w:val="005B5B80"/>
    <w:rsid w:val="005B7734"/>
    <w:rsid w:val="005B7BA3"/>
    <w:rsid w:val="005C0840"/>
    <w:rsid w:val="005C0BDF"/>
    <w:rsid w:val="005C3D38"/>
    <w:rsid w:val="005C4152"/>
    <w:rsid w:val="005D3DBA"/>
    <w:rsid w:val="005D40C5"/>
    <w:rsid w:val="005D72F8"/>
    <w:rsid w:val="005E0CD8"/>
    <w:rsid w:val="005E125C"/>
    <w:rsid w:val="005E7DCD"/>
    <w:rsid w:val="005F17F8"/>
    <w:rsid w:val="005F2B61"/>
    <w:rsid w:val="00600D91"/>
    <w:rsid w:val="00611EA1"/>
    <w:rsid w:val="00611FD8"/>
    <w:rsid w:val="00616589"/>
    <w:rsid w:val="00626040"/>
    <w:rsid w:val="00636D47"/>
    <w:rsid w:val="006461F9"/>
    <w:rsid w:val="0064716E"/>
    <w:rsid w:val="00651FCF"/>
    <w:rsid w:val="006567EF"/>
    <w:rsid w:val="00657304"/>
    <w:rsid w:val="00660EC1"/>
    <w:rsid w:val="00662116"/>
    <w:rsid w:val="00666CCE"/>
    <w:rsid w:val="00667F47"/>
    <w:rsid w:val="00674C25"/>
    <w:rsid w:val="00682B8B"/>
    <w:rsid w:val="00685905"/>
    <w:rsid w:val="00694127"/>
    <w:rsid w:val="00695D72"/>
    <w:rsid w:val="006A7F5C"/>
    <w:rsid w:val="006B35CC"/>
    <w:rsid w:val="006B66A6"/>
    <w:rsid w:val="006B6AE9"/>
    <w:rsid w:val="006B7757"/>
    <w:rsid w:val="006D7DD0"/>
    <w:rsid w:val="006E3D1F"/>
    <w:rsid w:val="006E7A4B"/>
    <w:rsid w:val="006F65AE"/>
    <w:rsid w:val="00700EF9"/>
    <w:rsid w:val="00701740"/>
    <w:rsid w:val="00704B4F"/>
    <w:rsid w:val="007072EC"/>
    <w:rsid w:val="00711941"/>
    <w:rsid w:val="00712EE5"/>
    <w:rsid w:val="007341FF"/>
    <w:rsid w:val="00734792"/>
    <w:rsid w:val="00740CD4"/>
    <w:rsid w:val="007447BF"/>
    <w:rsid w:val="00744CB4"/>
    <w:rsid w:val="00750C38"/>
    <w:rsid w:val="00750E46"/>
    <w:rsid w:val="00753829"/>
    <w:rsid w:val="00763F54"/>
    <w:rsid w:val="00770BA5"/>
    <w:rsid w:val="007731E3"/>
    <w:rsid w:val="00790870"/>
    <w:rsid w:val="0079612F"/>
    <w:rsid w:val="007A0ADA"/>
    <w:rsid w:val="007A1E04"/>
    <w:rsid w:val="007B0009"/>
    <w:rsid w:val="007B746A"/>
    <w:rsid w:val="007B78C7"/>
    <w:rsid w:val="007C035A"/>
    <w:rsid w:val="007C0DE0"/>
    <w:rsid w:val="007C1FFD"/>
    <w:rsid w:val="007E0F62"/>
    <w:rsid w:val="007E1482"/>
    <w:rsid w:val="007E1540"/>
    <w:rsid w:val="007F4767"/>
    <w:rsid w:val="008020DB"/>
    <w:rsid w:val="00811E88"/>
    <w:rsid w:val="00812FD5"/>
    <w:rsid w:val="00814F07"/>
    <w:rsid w:val="00816805"/>
    <w:rsid w:val="00820D69"/>
    <w:rsid w:val="008216A6"/>
    <w:rsid w:val="008466B2"/>
    <w:rsid w:val="00850221"/>
    <w:rsid w:val="00851675"/>
    <w:rsid w:val="008614E6"/>
    <w:rsid w:val="00864647"/>
    <w:rsid w:val="0087039C"/>
    <w:rsid w:val="008776B3"/>
    <w:rsid w:val="00881712"/>
    <w:rsid w:val="00883220"/>
    <w:rsid w:val="00884BD7"/>
    <w:rsid w:val="00894ADF"/>
    <w:rsid w:val="008A374E"/>
    <w:rsid w:val="008A67B2"/>
    <w:rsid w:val="008B2F78"/>
    <w:rsid w:val="008B46BB"/>
    <w:rsid w:val="008C6D8A"/>
    <w:rsid w:val="008C7242"/>
    <w:rsid w:val="008E338E"/>
    <w:rsid w:val="008E7DEA"/>
    <w:rsid w:val="008F41B2"/>
    <w:rsid w:val="008F57B7"/>
    <w:rsid w:val="00903911"/>
    <w:rsid w:val="00904975"/>
    <w:rsid w:val="00911504"/>
    <w:rsid w:val="00913754"/>
    <w:rsid w:val="00915D8A"/>
    <w:rsid w:val="00921C18"/>
    <w:rsid w:val="00944B20"/>
    <w:rsid w:val="00945DCD"/>
    <w:rsid w:val="00950C2E"/>
    <w:rsid w:val="00956836"/>
    <w:rsid w:val="009704F3"/>
    <w:rsid w:val="00972654"/>
    <w:rsid w:val="00975A0D"/>
    <w:rsid w:val="0097617C"/>
    <w:rsid w:val="00981641"/>
    <w:rsid w:val="00987E3F"/>
    <w:rsid w:val="00993BEA"/>
    <w:rsid w:val="009970D9"/>
    <w:rsid w:val="009A04B6"/>
    <w:rsid w:val="009A17CC"/>
    <w:rsid w:val="009A75CF"/>
    <w:rsid w:val="009B0D42"/>
    <w:rsid w:val="009B3424"/>
    <w:rsid w:val="009B4E24"/>
    <w:rsid w:val="009D57DD"/>
    <w:rsid w:val="009E67EC"/>
    <w:rsid w:val="009F0909"/>
    <w:rsid w:val="009F3489"/>
    <w:rsid w:val="00A025E7"/>
    <w:rsid w:val="00A03B47"/>
    <w:rsid w:val="00A042A8"/>
    <w:rsid w:val="00A12DD6"/>
    <w:rsid w:val="00A149E2"/>
    <w:rsid w:val="00A15507"/>
    <w:rsid w:val="00A16F2F"/>
    <w:rsid w:val="00A1738F"/>
    <w:rsid w:val="00A2087F"/>
    <w:rsid w:val="00A20FFB"/>
    <w:rsid w:val="00A37D75"/>
    <w:rsid w:val="00A443F5"/>
    <w:rsid w:val="00A53569"/>
    <w:rsid w:val="00A567DA"/>
    <w:rsid w:val="00A62EA6"/>
    <w:rsid w:val="00A673A8"/>
    <w:rsid w:val="00A73702"/>
    <w:rsid w:val="00A73959"/>
    <w:rsid w:val="00A81EBF"/>
    <w:rsid w:val="00A8489E"/>
    <w:rsid w:val="00A87F0A"/>
    <w:rsid w:val="00A91738"/>
    <w:rsid w:val="00A91B67"/>
    <w:rsid w:val="00A94BA5"/>
    <w:rsid w:val="00A962D4"/>
    <w:rsid w:val="00A96E4D"/>
    <w:rsid w:val="00AA4C43"/>
    <w:rsid w:val="00AA75DC"/>
    <w:rsid w:val="00AB71A1"/>
    <w:rsid w:val="00AC2FAB"/>
    <w:rsid w:val="00AD000C"/>
    <w:rsid w:val="00AD0BCD"/>
    <w:rsid w:val="00AE133E"/>
    <w:rsid w:val="00AE2C65"/>
    <w:rsid w:val="00AE4CCE"/>
    <w:rsid w:val="00AF3EC4"/>
    <w:rsid w:val="00AF5A61"/>
    <w:rsid w:val="00B045F7"/>
    <w:rsid w:val="00B054D2"/>
    <w:rsid w:val="00B07991"/>
    <w:rsid w:val="00B15E8A"/>
    <w:rsid w:val="00B331F6"/>
    <w:rsid w:val="00B33C1B"/>
    <w:rsid w:val="00B37A1F"/>
    <w:rsid w:val="00B47D1A"/>
    <w:rsid w:val="00B55D05"/>
    <w:rsid w:val="00B6479C"/>
    <w:rsid w:val="00B64957"/>
    <w:rsid w:val="00B66AC4"/>
    <w:rsid w:val="00B723C7"/>
    <w:rsid w:val="00B758D8"/>
    <w:rsid w:val="00B77F37"/>
    <w:rsid w:val="00B81D31"/>
    <w:rsid w:val="00B90950"/>
    <w:rsid w:val="00B940C9"/>
    <w:rsid w:val="00B95AF6"/>
    <w:rsid w:val="00BA06CD"/>
    <w:rsid w:val="00BB0B72"/>
    <w:rsid w:val="00BB1A3A"/>
    <w:rsid w:val="00BB4BBF"/>
    <w:rsid w:val="00BC240E"/>
    <w:rsid w:val="00BD024A"/>
    <w:rsid w:val="00BD057F"/>
    <w:rsid w:val="00BE4AEE"/>
    <w:rsid w:val="00BF5909"/>
    <w:rsid w:val="00C05229"/>
    <w:rsid w:val="00C13237"/>
    <w:rsid w:val="00C261AC"/>
    <w:rsid w:val="00C26EA8"/>
    <w:rsid w:val="00C32AED"/>
    <w:rsid w:val="00C338BE"/>
    <w:rsid w:val="00C3717B"/>
    <w:rsid w:val="00C450E9"/>
    <w:rsid w:val="00C6413A"/>
    <w:rsid w:val="00C718C7"/>
    <w:rsid w:val="00C825DE"/>
    <w:rsid w:val="00C82898"/>
    <w:rsid w:val="00C82E52"/>
    <w:rsid w:val="00C9216B"/>
    <w:rsid w:val="00C9685E"/>
    <w:rsid w:val="00CA0A60"/>
    <w:rsid w:val="00CA3F34"/>
    <w:rsid w:val="00CA4CD0"/>
    <w:rsid w:val="00CB7D35"/>
    <w:rsid w:val="00CC4184"/>
    <w:rsid w:val="00CD4D2E"/>
    <w:rsid w:val="00CD60D8"/>
    <w:rsid w:val="00CD6F94"/>
    <w:rsid w:val="00CE7C04"/>
    <w:rsid w:val="00CF0D3D"/>
    <w:rsid w:val="00CF38DC"/>
    <w:rsid w:val="00CF40BA"/>
    <w:rsid w:val="00D10581"/>
    <w:rsid w:val="00D30D6B"/>
    <w:rsid w:val="00D342DE"/>
    <w:rsid w:val="00D37BBB"/>
    <w:rsid w:val="00D41AD4"/>
    <w:rsid w:val="00D442B7"/>
    <w:rsid w:val="00D44643"/>
    <w:rsid w:val="00D54A97"/>
    <w:rsid w:val="00D73EDD"/>
    <w:rsid w:val="00D847C7"/>
    <w:rsid w:val="00D86E2E"/>
    <w:rsid w:val="00DA37A1"/>
    <w:rsid w:val="00DB6B24"/>
    <w:rsid w:val="00DB7054"/>
    <w:rsid w:val="00DD0C06"/>
    <w:rsid w:val="00DD25F2"/>
    <w:rsid w:val="00DD480E"/>
    <w:rsid w:val="00DD7E98"/>
    <w:rsid w:val="00DF54F4"/>
    <w:rsid w:val="00E04AB7"/>
    <w:rsid w:val="00E12128"/>
    <w:rsid w:val="00E22C42"/>
    <w:rsid w:val="00E27EF7"/>
    <w:rsid w:val="00E30282"/>
    <w:rsid w:val="00E3122B"/>
    <w:rsid w:val="00E317F5"/>
    <w:rsid w:val="00E36C95"/>
    <w:rsid w:val="00E37A32"/>
    <w:rsid w:val="00E43390"/>
    <w:rsid w:val="00E50230"/>
    <w:rsid w:val="00E53CBF"/>
    <w:rsid w:val="00E57EC2"/>
    <w:rsid w:val="00E627DE"/>
    <w:rsid w:val="00E71FCF"/>
    <w:rsid w:val="00E80A54"/>
    <w:rsid w:val="00E90091"/>
    <w:rsid w:val="00E97548"/>
    <w:rsid w:val="00EA290F"/>
    <w:rsid w:val="00EA2C10"/>
    <w:rsid w:val="00EA36D7"/>
    <w:rsid w:val="00EA4F16"/>
    <w:rsid w:val="00EC1AAB"/>
    <w:rsid w:val="00EC49C7"/>
    <w:rsid w:val="00EC5DCD"/>
    <w:rsid w:val="00ED790C"/>
    <w:rsid w:val="00ED7AA7"/>
    <w:rsid w:val="00ED7D0F"/>
    <w:rsid w:val="00EE1991"/>
    <w:rsid w:val="00EE4F96"/>
    <w:rsid w:val="00EF03C1"/>
    <w:rsid w:val="00EF6C4E"/>
    <w:rsid w:val="00F04958"/>
    <w:rsid w:val="00F06440"/>
    <w:rsid w:val="00F07F69"/>
    <w:rsid w:val="00F11DA0"/>
    <w:rsid w:val="00F17992"/>
    <w:rsid w:val="00F20F2E"/>
    <w:rsid w:val="00F22352"/>
    <w:rsid w:val="00F322D5"/>
    <w:rsid w:val="00F353F5"/>
    <w:rsid w:val="00F37940"/>
    <w:rsid w:val="00F44F06"/>
    <w:rsid w:val="00F47B9E"/>
    <w:rsid w:val="00F5138B"/>
    <w:rsid w:val="00F52E30"/>
    <w:rsid w:val="00F60662"/>
    <w:rsid w:val="00F67DED"/>
    <w:rsid w:val="00F748B8"/>
    <w:rsid w:val="00F74D44"/>
    <w:rsid w:val="00F770E4"/>
    <w:rsid w:val="00F938D0"/>
    <w:rsid w:val="00F94CC1"/>
    <w:rsid w:val="00F9648D"/>
    <w:rsid w:val="00F97C86"/>
    <w:rsid w:val="00FA1805"/>
    <w:rsid w:val="00FA1D2E"/>
    <w:rsid w:val="00FB0757"/>
    <w:rsid w:val="00FC0DE3"/>
    <w:rsid w:val="00FC314F"/>
    <w:rsid w:val="00FC4821"/>
    <w:rsid w:val="00FC5804"/>
    <w:rsid w:val="00FC7301"/>
    <w:rsid w:val="00FD460F"/>
    <w:rsid w:val="00FD7399"/>
    <w:rsid w:val="00FE16AF"/>
    <w:rsid w:val="00FE4498"/>
    <w:rsid w:val="00FE72A9"/>
    <w:rsid w:val="00FF55B8"/>
    <w:rsid w:val="00FF6CF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A8C9A0F-A711-4C2F-99DB-BBFDE951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372F8"/>
  </w:style>
  <w:style w:type="paragraph" w:styleId="Nadpis1">
    <w:name w:val="heading 1"/>
    <w:basedOn w:val="Normlny"/>
    <w:next w:val="Normlny"/>
    <w:link w:val="Nadpis1Char"/>
    <w:uiPriority w:val="9"/>
    <w:qFormat/>
    <w:rsid w:val="00A12DD6"/>
    <w:pPr>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AD0B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C82898"/>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aliases w:val="Odsek zoznamu1,body,Odsek zoznamu2"/>
    <w:basedOn w:val="Normlny"/>
    <w:link w:val="OdsekzoznamuChar"/>
    <w:uiPriority w:val="34"/>
    <w:qFormat/>
    <w:rsid w:val="00AD0BCD"/>
    <w:pPr>
      <w:ind w:left="720"/>
      <w:contextualSpacing/>
    </w:pPr>
  </w:style>
  <w:style w:type="character" w:customStyle="1" w:styleId="Nadpis1Char">
    <w:name w:val="Nadpis 1 Char"/>
    <w:basedOn w:val="Predvolenpsmoodseku"/>
    <w:link w:val="Nadpis1"/>
    <w:uiPriority w:val="9"/>
    <w:rsid w:val="00A12DD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AD0BCD"/>
    <w:rPr>
      <w:rFonts w:asciiTheme="majorHAnsi" w:eastAsiaTheme="majorEastAsia" w:hAnsiTheme="majorHAnsi" w:cstheme="majorBidi"/>
      <w:b/>
      <w:bCs/>
      <w:color w:val="4F81BD" w:themeColor="accent1"/>
      <w:sz w:val="26"/>
      <w:szCs w:val="26"/>
    </w:rPr>
  </w:style>
  <w:style w:type="paragraph" w:styleId="Hlavikaobsahu">
    <w:name w:val="TOC Heading"/>
    <w:basedOn w:val="Nadpis1"/>
    <w:next w:val="Normlny"/>
    <w:uiPriority w:val="39"/>
    <w:semiHidden/>
    <w:unhideWhenUsed/>
    <w:qFormat/>
    <w:rsid w:val="00093F2C"/>
    <w:pPr>
      <w:outlineLvl w:val="9"/>
    </w:pPr>
    <w:rPr>
      <w:lang w:eastAsia="sk-SK"/>
    </w:rPr>
  </w:style>
  <w:style w:type="paragraph" w:styleId="Obsah1">
    <w:name w:val="toc 1"/>
    <w:basedOn w:val="Normlny"/>
    <w:next w:val="Normlny"/>
    <w:autoRedefine/>
    <w:uiPriority w:val="39"/>
    <w:unhideWhenUsed/>
    <w:rsid w:val="00093F2C"/>
    <w:pPr>
      <w:spacing w:after="100"/>
    </w:pPr>
  </w:style>
  <w:style w:type="paragraph" w:styleId="Obsah2">
    <w:name w:val="toc 2"/>
    <w:basedOn w:val="Normlny"/>
    <w:next w:val="Normlny"/>
    <w:autoRedefine/>
    <w:uiPriority w:val="39"/>
    <w:unhideWhenUsed/>
    <w:rsid w:val="00093F2C"/>
    <w:pPr>
      <w:spacing w:after="100"/>
      <w:ind w:left="220"/>
    </w:pPr>
  </w:style>
  <w:style w:type="character" w:styleId="Hypertextovprepojenie">
    <w:name w:val="Hyperlink"/>
    <w:basedOn w:val="Predvolenpsmoodseku"/>
    <w:uiPriority w:val="99"/>
    <w:unhideWhenUsed/>
    <w:rsid w:val="00093F2C"/>
    <w:rPr>
      <w:color w:val="0000FF" w:themeColor="hyperlink"/>
      <w:u w:val="single"/>
    </w:rPr>
  </w:style>
  <w:style w:type="paragraph" w:styleId="Textbubliny">
    <w:name w:val="Balloon Text"/>
    <w:basedOn w:val="Normlny"/>
    <w:link w:val="TextbublinyChar"/>
    <w:uiPriority w:val="99"/>
    <w:semiHidden/>
    <w:unhideWhenUsed/>
    <w:rsid w:val="00093F2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93F2C"/>
    <w:rPr>
      <w:rFonts w:ascii="Tahoma" w:hAnsi="Tahoma" w:cs="Tahoma"/>
      <w:sz w:val="16"/>
      <w:szCs w:val="16"/>
    </w:rPr>
  </w:style>
  <w:style w:type="paragraph" w:styleId="Hlavika">
    <w:name w:val="header"/>
    <w:basedOn w:val="Normlny"/>
    <w:link w:val="HlavikaChar"/>
    <w:uiPriority w:val="99"/>
    <w:unhideWhenUsed/>
    <w:rsid w:val="00093F2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93F2C"/>
  </w:style>
  <w:style w:type="paragraph" w:styleId="Pta">
    <w:name w:val="footer"/>
    <w:basedOn w:val="Normlny"/>
    <w:link w:val="PtaChar"/>
    <w:uiPriority w:val="99"/>
    <w:unhideWhenUsed/>
    <w:rsid w:val="00093F2C"/>
    <w:pPr>
      <w:tabs>
        <w:tab w:val="center" w:pos="4536"/>
        <w:tab w:val="right" w:pos="9072"/>
      </w:tabs>
      <w:spacing w:after="0" w:line="240" w:lineRule="auto"/>
    </w:pPr>
  </w:style>
  <w:style w:type="character" w:customStyle="1" w:styleId="PtaChar">
    <w:name w:val="Päta Char"/>
    <w:basedOn w:val="Predvolenpsmoodseku"/>
    <w:link w:val="Pta"/>
    <w:uiPriority w:val="99"/>
    <w:rsid w:val="00093F2C"/>
  </w:style>
  <w:style w:type="paragraph" w:styleId="Bezriadkovania">
    <w:name w:val="No Spacing"/>
    <w:link w:val="BezriadkovaniaChar"/>
    <w:uiPriority w:val="1"/>
    <w:qFormat/>
    <w:rsid w:val="007B746A"/>
    <w:pPr>
      <w:spacing w:after="0" w:line="240" w:lineRule="auto"/>
    </w:pPr>
  </w:style>
  <w:style w:type="character" w:customStyle="1" w:styleId="OdsekzoznamuChar">
    <w:name w:val="Odsek zoznamu Char"/>
    <w:aliases w:val="Odsek zoznamu1 Char,body Char,Odsek zoznamu2 Char"/>
    <w:link w:val="Odsekzoznamu"/>
    <w:uiPriority w:val="34"/>
    <w:locked/>
    <w:rsid w:val="007B746A"/>
  </w:style>
  <w:style w:type="character" w:customStyle="1" w:styleId="BezriadkovaniaChar">
    <w:name w:val="Bez riadkovania Char"/>
    <w:basedOn w:val="Predvolenpsmoodseku"/>
    <w:link w:val="Bezriadkovania"/>
    <w:uiPriority w:val="1"/>
    <w:rsid w:val="007B7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814366">
      <w:bodyDiv w:val="1"/>
      <w:marLeft w:val="0"/>
      <w:marRight w:val="0"/>
      <w:marTop w:val="0"/>
      <w:marBottom w:val="0"/>
      <w:divBdr>
        <w:top w:val="none" w:sz="0" w:space="0" w:color="auto"/>
        <w:left w:val="none" w:sz="0" w:space="0" w:color="auto"/>
        <w:bottom w:val="none" w:sz="0" w:space="0" w:color="auto"/>
        <w:right w:val="none" w:sz="0" w:space="0" w:color="auto"/>
      </w:divBdr>
    </w:div>
    <w:div w:id="214488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w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oleObject" Target="embeddings/oleObject1.bin"/><Relationship Id="rId19" Type="http://schemas.openxmlformats.org/officeDocument/2006/relationships/image" Target="media/image11.wmf"/><Relationship Id="rId31" Type="http://schemas.openxmlformats.org/officeDocument/2006/relationships/image" Target="media/image23.emf"/><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8B4C5-453A-497B-AB26-23EC5E0D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5217</Words>
  <Characters>29741</Characters>
  <Application>Microsoft Office Word</Application>
  <DocSecurity>0</DocSecurity>
  <Lines>247</Lines>
  <Paragraphs>69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Helka</dc:creator>
  <cp:lastModifiedBy>uni</cp:lastModifiedBy>
  <cp:revision>5</cp:revision>
  <dcterms:created xsi:type="dcterms:W3CDTF">2019-04-04T09:31:00Z</dcterms:created>
  <dcterms:modified xsi:type="dcterms:W3CDTF">2019-04-04T09:55:00Z</dcterms:modified>
</cp:coreProperties>
</file>